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40858" w14:textId="77777777" w:rsidR="00200F56" w:rsidRDefault="00200F56">
      <w:pPr>
        <w:pStyle w:val="Titre5"/>
        <w:ind w:left="709"/>
        <w:jc w:val="left"/>
        <w:rPr>
          <w:rFonts w:ascii="Arial" w:hAnsi="Arial" w:cs="Arial"/>
          <w:highlight w:val="yellow"/>
        </w:rPr>
      </w:pPr>
      <w:r>
        <w:rPr>
          <w:rFonts w:ascii="Arial" w:hAnsi="Arial" w:cs="Arial"/>
          <w:highlight w:val="yellow"/>
        </w:rPr>
        <w:t xml:space="preserve">Dans les encadrés jaunes, (qui ne s'impriment pas), vous trouvez des informations utiles pour l'établissement du cahier des charges. </w:t>
      </w:r>
    </w:p>
    <w:p w14:paraId="0000F03D" w14:textId="77777777" w:rsidR="00200F56" w:rsidRPr="003F7410" w:rsidRDefault="00200F56">
      <w:pPr>
        <w:spacing w:line="360" w:lineRule="atLeast"/>
        <w:ind w:left="709"/>
        <w:rPr>
          <w:rFonts w:ascii="Antique Olive" w:hAnsi="Antique Olive" w:cs="Antique Olive"/>
          <w:vanish/>
          <w:lang w:val="fr-CH"/>
        </w:rPr>
      </w:pPr>
      <w:r w:rsidRPr="003F7410">
        <w:rPr>
          <w:rFonts w:ascii="Arial" w:hAnsi="Arial" w:cs="Arial"/>
          <w:vanish/>
          <w:highlight w:val="yellow"/>
          <w:lang w:val="fr-CH"/>
        </w:rPr>
        <w:t>Outre toute la partie technique (chap 1) qui est à adapter à vos besoins, les textes en violet sont à mettre à jour en fonction de l'achat envisagé</w:t>
      </w:r>
    </w:p>
    <w:p w14:paraId="3F0D0696" w14:textId="77777777" w:rsidR="00200F56" w:rsidRPr="003F7410" w:rsidRDefault="00200F56">
      <w:pPr>
        <w:spacing w:line="360" w:lineRule="atLeast"/>
        <w:ind w:left="709"/>
        <w:jc w:val="center"/>
        <w:rPr>
          <w:b/>
          <w:bCs/>
          <w:i/>
          <w:iCs/>
          <w:sz w:val="28"/>
          <w:szCs w:val="28"/>
          <w:lang w:val="fr-CH"/>
        </w:rPr>
      </w:pPr>
    </w:p>
    <w:p w14:paraId="71C28BB2" w14:textId="77777777" w:rsidR="00200F56" w:rsidRPr="003F7410" w:rsidRDefault="00200F56">
      <w:pPr>
        <w:spacing w:line="360" w:lineRule="atLeast"/>
        <w:ind w:left="709"/>
        <w:jc w:val="center"/>
        <w:rPr>
          <w:b/>
          <w:bCs/>
          <w:i/>
          <w:iCs/>
          <w:sz w:val="28"/>
          <w:szCs w:val="28"/>
          <w:lang w:val="fr-CH"/>
        </w:rPr>
      </w:pPr>
    </w:p>
    <w:p w14:paraId="4F76262C" w14:textId="77777777" w:rsidR="00200F56" w:rsidRDefault="00200F56">
      <w:pPr>
        <w:pStyle w:val="Corpsdetexte2"/>
        <w:ind w:left="709"/>
        <w:rPr>
          <w:rFonts w:ascii="Arial" w:hAnsi="Arial" w:cs="Arial"/>
          <w:vanish/>
        </w:rPr>
      </w:pPr>
      <w:r>
        <w:rPr>
          <w:rFonts w:ascii="Arial" w:hAnsi="Arial" w:cs="Arial"/>
          <w:vanish/>
          <w:highlight w:val="yellow"/>
        </w:rPr>
        <w:t>La ligne ci-dessous ne concerne que les appels d'offres publics, le No est fixé lors de la publication dans la Feuille officielle suisse du commerce(</w:t>
      </w:r>
      <w:r w:rsidR="005073E1">
        <w:rPr>
          <w:rFonts w:ascii="Arial" w:hAnsi="Arial" w:cs="Arial"/>
          <w:vanish/>
          <w:highlight w:val="yellow"/>
        </w:rPr>
        <w:t>SIMAP</w:t>
      </w:r>
      <w:r>
        <w:rPr>
          <w:rFonts w:ascii="Arial" w:hAnsi="Arial" w:cs="Arial"/>
          <w:vanish/>
          <w:highlight w:val="yellow"/>
        </w:rPr>
        <w:t>)</w:t>
      </w:r>
    </w:p>
    <w:p w14:paraId="02A33F3A" w14:textId="77777777" w:rsidR="00200F56" w:rsidRPr="00126BB8" w:rsidRDefault="00200F56">
      <w:pPr>
        <w:spacing w:line="360" w:lineRule="atLeast"/>
        <w:ind w:left="709"/>
        <w:jc w:val="center"/>
        <w:rPr>
          <w:b/>
          <w:bCs/>
          <w:i/>
          <w:iCs/>
          <w:sz w:val="28"/>
          <w:szCs w:val="28"/>
        </w:rPr>
      </w:pPr>
      <w:r w:rsidRPr="006A36F6">
        <w:rPr>
          <w:rFonts w:ascii="Antique Olive" w:hAnsi="Antique Olive" w:cs="Antique Olive"/>
          <w:vanish/>
        </w:rPr>
        <w:t xml:space="preserve"> </w:t>
      </w:r>
      <w:r w:rsidRPr="00126BB8">
        <w:rPr>
          <w:b/>
          <w:bCs/>
          <w:i/>
          <w:iCs/>
          <w:sz w:val="28"/>
          <w:szCs w:val="28"/>
        </w:rPr>
        <w:t xml:space="preserve">Requirements related to call for public bids No </w:t>
      </w:r>
      <w:r w:rsidR="007F5C6E" w:rsidRPr="001732AF">
        <w:rPr>
          <w:b/>
          <w:bCs/>
          <w:i/>
          <w:iCs/>
          <w:sz w:val="28"/>
          <w:szCs w:val="28"/>
        </w:rPr>
        <w:t>1604-11588</w:t>
      </w:r>
    </w:p>
    <w:p w14:paraId="4BBD545C" w14:textId="77777777" w:rsidR="00200F56" w:rsidRPr="001732AF" w:rsidRDefault="00200F56" w:rsidP="001732AF">
      <w:pPr>
        <w:spacing w:line="360" w:lineRule="atLeast"/>
        <w:ind w:left="709"/>
        <w:jc w:val="center"/>
        <w:rPr>
          <w:b/>
          <w:bCs/>
          <w:i/>
          <w:iCs/>
          <w:sz w:val="28"/>
          <w:szCs w:val="28"/>
        </w:rPr>
      </w:pPr>
      <w:r w:rsidRPr="001732AF">
        <w:rPr>
          <w:b/>
          <w:bCs/>
          <w:i/>
          <w:iCs/>
          <w:sz w:val="28"/>
          <w:szCs w:val="28"/>
        </w:rPr>
        <w:tab/>
      </w:r>
      <w:r w:rsidRPr="001732AF">
        <w:rPr>
          <w:b/>
          <w:bCs/>
          <w:i/>
          <w:iCs/>
          <w:sz w:val="28"/>
          <w:szCs w:val="28"/>
        </w:rPr>
        <w:tab/>
      </w:r>
    </w:p>
    <w:p w14:paraId="395A216B" w14:textId="77777777" w:rsidR="00200F56" w:rsidRPr="00126BB8" w:rsidRDefault="00200F56">
      <w:pPr>
        <w:pStyle w:val="Titre5"/>
        <w:ind w:left="709"/>
        <w:jc w:val="left"/>
        <w:rPr>
          <w:rFonts w:ascii="Arial" w:hAnsi="Arial" w:cs="Arial"/>
          <w:lang w:val="fr-CH"/>
        </w:rPr>
      </w:pPr>
      <w:r w:rsidRPr="00126BB8">
        <w:rPr>
          <w:rFonts w:ascii="Arial" w:hAnsi="Arial" w:cs="Arial"/>
          <w:highlight w:val="yellow"/>
          <w:lang w:val="fr-CH"/>
        </w:rPr>
        <w:t>Entête du cahier des charges</w:t>
      </w:r>
    </w:p>
    <w:p w14:paraId="51C0E81A" w14:textId="77777777" w:rsidR="00200F56" w:rsidRPr="006A36F6" w:rsidRDefault="00A06239">
      <w:pPr>
        <w:pStyle w:val="Titre2"/>
        <w:ind w:left="709"/>
        <w:rPr>
          <w:rFonts w:ascii="Times New Roman" w:hAnsi="Times New Roman" w:cs="Times New Roman"/>
          <w:lang w:val="en-US"/>
        </w:rPr>
      </w:pPr>
      <w:r w:rsidRPr="006A36F6">
        <w:rPr>
          <w:rFonts w:ascii="Times New Roman" w:hAnsi="Times New Roman" w:cs="Times New Roman"/>
          <w:lang w:val="en-US"/>
        </w:rPr>
        <w:t xml:space="preserve">High </w:t>
      </w:r>
      <w:r w:rsidR="00C27A93" w:rsidRPr="006A36F6">
        <w:rPr>
          <w:rFonts w:ascii="Times New Roman" w:hAnsi="Times New Roman" w:cs="Times New Roman"/>
          <w:lang w:val="en-US"/>
        </w:rPr>
        <w:t>S</w:t>
      </w:r>
      <w:r w:rsidRPr="006A36F6">
        <w:rPr>
          <w:rFonts w:ascii="Times New Roman" w:hAnsi="Times New Roman" w:cs="Times New Roman"/>
          <w:lang w:val="en-US"/>
        </w:rPr>
        <w:t xml:space="preserve">peed </w:t>
      </w:r>
      <w:r w:rsidR="00C27A93" w:rsidRPr="006A36F6">
        <w:rPr>
          <w:rFonts w:ascii="Times New Roman" w:hAnsi="Times New Roman" w:cs="Times New Roman"/>
          <w:lang w:val="en-US"/>
        </w:rPr>
        <w:t>F</w:t>
      </w:r>
      <w:r w:rsidRPr="006A36F6">
        <w:rPr>
          <w:rFonts w:ascii="Times New Roman" w:hAnsi="Times New Roman" w:cs="Times New Roman"/>
          <w:lang w:val="en-US"/>
        </w:rPr>
        <w:t xml:space="preserve">riction </w:t>
      </w:r>
      <w:r w:rsidR="00C27A93" w:rsidRPr="006A36F6">
        <w:rPr>
          <w:rFonts w:ascii="Times New Roman" w:hAnsi="Times New Roman" w:cs="Times New Roman"/>
          <w:lang w:val="en-US"/>
        </w:rPr>
        <w:t>A</w:t>
      </w:r>
      <w:r w:rsidRPr="006A36F6">
        <w:rPr>
          <w:rFonts w:ascii="Times New Roman" w:hAnsi="Times New Roman" w:cs="Times New Roman"/>
          <w:lang w:val="en-US"/>
        </w:rPr>
        <w:t>pparatus</w:t>
      </w:r>
    </w:p>
    <w:p w14:paraId="70950C4D" w14:textId="77777777" w:rsidR="00200F56" w:rsidRPr="00E61C08" w:rsidRDefault="00200F56">
      <w:pPr>
        <w:pStyle w:val="Titre2"/>
        <w:ind w:left="709"/>
        <w:rPr>
          <w:rFonts w:ascii="Times New Roman" w:hAnsi="Times New Roman" w:cs="Times New Roman"/>
          <w:lang w:val="en-US"/>
        </w:rPr>
      </w:pPr>
      <w:r w:rsidRPr="00E61C08">
        <w:rPr>
          <w:rFonts w:ascii="Times New Roman" w:hAnsi="Times New Roman" w:cs="Times New Roman"/>
          <w:lang w:val="en-US"/>
        </w:rPr>
        <w:t xml:space="preserve">Professor </w:t>
      </w:r>
      <w:r w:rsidR="002C5344" w:rsidRPr="00E61C08">
        <w:rPr>
          <w:rFonts w:ascii="Times New Roman" w:hAnsi="Times New Roman" w:cs="Times New Roman"/>
          <w:lang w:val="en-US"/>
        </w:rPr>
        <w:t>VIOLAY</w:t>
      </w:r>
    </w:p>
    <w:p w14:paraId="2105E487" w14:textId="77777777" w:rsidR="00200F56" w:rsidRPr="00126BB8" w:rsidRDefault="00200F56">
      <w:pPr>
        <w:spacing w:line="360" w:lineRule="atLeast"/>
        <w:ind w:left="709"/>
        <w:jc w:val="center"/>
        <w:rPr>
          <w:b/>
          <w:bCs/>
          <w:i/>
          <w:iCs/>
          <w:sz w:val="28"/>
          <w:szCs w:val="28"/>
          <w:lang w:val="en-GB"/>
        </w:rPr>
      </w:pPr>
      <w:r w:rsidRPr="00126BB8">
        <w:rPr>
          <w:b/>
          <w:bCs/>
          <w:i/>
          <w:iCs/>
          <w:sz w:val="28"/>
          <w:szCs w:val="28"/>
          <w:lang w:val="en-GB"/>
        </w:rPr>
        <w:t>EPF</w:t>
      </w:r>
      <w:r w:rsidR="001732AF">
        <w:rPr>
          <w:b/>
          <w:bCs/>
          <w:i/>
          <w:iCs/>
          <w:sz w:val="28"/>
          <w:szCs w:val="28"/>
          <w:lang w:val="en-GB"/>
        </w:rPr>
        <w:t xml:space="preserve"> domain</w:t>
      </w:r>
      <w:r w:rsidRPr="00126BB8">
        <w:rPr>
          <w:b/>
          <w:bCs/>
          <w:i/>
          <w:iCs/>
          <w:sz w:val="28"/>
          <w:szCs w:val="28"/>
          <w:lang w:val="en-GB"/>
        </w:rPr>
        <w:t xml:space="preserve"> – Laboratory </w:t>
      </w:r>
      <w:r w:rsidR="002C5344" w:rsidRPr="00126BB8">
        <w:rPr>
          <w:b/>
          <w:bCs/>
          <w:i/>
          <w:iCs/>
          <w:sz w:val="28"/>
          <w:szCs w:val="28"/>
          <w:lang w:val="en-GB"/>
        </w:rPr>
        <w:t>for</w:t>
      </w:r>
      <w:r w:rsidRPr="00126BB8">
        <w:rPr>
          <w:b/>
          <w:bCs/>
          <w:i/>
          <w:iCs/>
          <w:sz w:val="28"/>
          <w:szCs w:val="28"/>
          <w:lang w:val="en-GB"/>
        </w:rPr>
        <w:t xml:space="preserve"> </w:t>
      </w:r>
      <w:r w:rsidR="002C5344" w:rsidRPr="00126BB8">
        <w:rPr>
          <w:b/>
          <w:bCs/>
          <w:i/>
          <w:iCs/>
          <w:sz w:val="28"/>
          <w:szCs w:val="28"/>
          <w:lang w:val="en-GB"/>
        </w:rPr>
        <w:t>Experimental Rock Mechanics</w:t>
      </w:r>
      <w:r w:rsidRPr="00126BB8">
        <w:rPr>
          <w:b/>
          <w:bCs/>
          <w:i/>
          <w:iCs/>
          <w:sz w:val="28"/>
          <w:szCs w:val="28"/>
          <w:lang w:val="en-GB"/>
        </w:rPr>
        <w:t xml:space="preserve"> (</w:t>
      </w:r>
      <w:r w:rsidR="002C5344" w:rsidRPr="00126BB8">
        <w:rPr>
          <w:b/>
          <w:bCs/>
          <w:i/>
          <w:iCs/>
          <w:sz w:val="28"/>
          <w:szCs w:val="28"/>
          <w:lang w:val="en-GB"/>
        </w:rPr>
        <w:t>LEMR</w:t>
      </w:r>
      <w:r w:rsidRPr="00126BB8">
        <w:rPr>
          <w:b/>
          <w:bCs/>
          <w:i/>
          <w:iCs/>
          <w:sz w:val="28"/>
          <w:szCs w:val="28"/>
          <w:lang w:val="en-GB"/>
        </w:rPr>
        <w:t>)</w:t>
      </w:r>
    </w:p>
    <w:p w14:paraId="7A1CE0F0" w14:textId="77777777" w:rsidR="00200F56" w:rsidRPr="006A36F6" w:rsidRDefault="00200F56">
      <w:pPr>
        <w:spacing w:line="360" w:lineRule="atLeast"/>
        <w:ind w:left="709"/>
        <w:jc w:val="center"/>
        <w:rPr>
          <w:b/>
          <w:bCs/>
          <w:i/>
          <w:iCs/>
          <w:sz w:val="28"/>
          <w:szCs w:val="28"/>
        </w:rPr>
      </w:pPr>
      <w:r w:rsidRPr="006A36F6">
        <w:rPr>
          <w:b/>
          <w:bCs/>
          <w:i/>
          <w:iCs/>
          <w:sz w:val="28"/>
          <w:szCs w:val="28"/>
        </w:rPr>
        <w:t>CH - 1015 LAUSANNE</w:t>
      </w:r>
    </w:p>
    <w:p w14:paraId="40EE457B" w14:textId="77777777" w:rsidR="00200F56" w:rsidRPr="006A36F6" w:rsidRDefault="00200F56">
      <w:pPr>
        <w:spacing w:line="360" w:lineRule="atLeast"/>
        <w:ind w:left="709"/>
      </w:pPr>
    </w:p>
    <w:p w14:paraId="0FEC67E9" w14:textId="77777777" w:rsidR="00200F56" w:rsidRPr="006A36F6" w:rsidRDefault="00200F56">
      <w:pPr>
        <w:spacing w:line="360" w:lineRule="atLeast"/>
        <w:ind w:left="709"/>
      </w:pPr>
    </w:p>
    <w:p w14:paraId="7B5B2285" w14:textId="77777777" w:rsidR="00200F56" w:rsidRPr="006A36F6" w:rsidRDefault="00200F56" w:rsidP="001732AF">
      <w:pPr>
        <w:spacing w:line="360" w:lineRule="atLeast"/>
      </w:pPr>
    </w:p>
    <w:p w14:paraId="72483017" w14:textId="77777777" w:rsidR="00200F56" w:rsidRPr="006A36F6" w:rsidRDefault="00200F56">
      <w:pPr>
        <w:pStyle w:val="En-tte"/>
        <w:tabs>
          <w:tab w:val="clear" w:pos="9072"/>
          <w:tab w:val="left" w:pos="4536"/>
        </w:tabs>
        <w:spacing w:line="360" w:lineRule="atLeast"/>
        <w:ind w:left="709"/>
        <w:rPr>
          <w:rFonts w:ascii="Times New Roman" w:hAnsi="Times New Roman" w:cs="Times New Roman"/>
          <w:lang w:val="en-US"/>
        </w:rPr>
      </w:pPr>
    </w:p>
    <w:p w14:paraId="5669D239" w14:textId="77777777" w:rsidR="00200F56" w:rsidRPr="006A36F6" w:rsidRDefault="00200F56">
      <w:pPr>
        <w:spacing w:line="360" w:lineRule="atLeast"/>
        <w:ind w:left="709"/>
      </w:pPr>
    </w:p>
    <w:p w14:paraId="34B2B5E4" w14:textId="77777777" w:rsidR="00200F56" w:rsidRPr="006A36F6" w:rsidRDefault="00200F56">
      <w:pPr>
        <w:ind w:left="709"/>
        <w:rPr>
          <w:b/>
          <w:bCs/>
          <w:sz w:val="28"/>
          <w:szCs w:val="28"/>
        </w:rPr>
      </w:pPr>
      <w:r w:rsidRPr="006A36F6">
        <w:rPr>
          <w:b/>
          <w:bCs/>
          <w:sz w:val="28"/>
          <w:szCs w:val="28"/>
        </w:rPr>
        <w:t xml:space="preserve">Introduction </w:t>
      </w:r>
    </w:p>
    <w:p w14:paraId="46F8B5DB" w14:textId="77777777" w:rsidR="00200F56" w:rsidRPr="006A36F6" w:rsidRDefault="00200F56">
      <w:pPr>
        <w:ind w:left="709"/>
      </w:pPr>
    </w:p>
    <w:p w14:paraId="4E657E15" w14:textId="77777777" w:rsidR="00200F56" w:rsidRPr="006A36F6" w:rsidRDefault="00200F56">
      <w:pPr>
        <w:ind w:left="709"/>
        <w:rPr>
          <w:rFonts w:ascii="Arial" w:hAnsi="Arial" w:cs="Arial"/>
          <w:vanish/>
        </w:rPr>
      </w:pPr>
      <w:r w:rsidRPr="006A36F6">
        <w:rPr>
          <w:rFonts w:ascii="Arial" w:hAnsi="Arial" w:cs="Arial"/>
          <w:vanish/>
          <w:highlight w:val="yellow"/>
        </w:rPr>
        <w:t>Ne PAS MODIFIER les lignes de cette introduction</w:t>
      </w:r>
    </w:p>
    <w:p w14:paraId="26A2B835" w14:textId="77777777" w:rsidR="00200F56" w:rsidRPr="006A36F6" w:rsidRDefault="00200F56">
      <w:pPr>
        <w:ind w:left="709"/>
      </w:pPr>
    </w:p>
    <w:p w14:paraId="4B819528" w14:textId="77777777" w:rsidR="00200F56" w:rsidRPr="006A36F6" w:rsidRDefault="00200F56">
      <w:pPr>
        <w:ind w:left="709"/>
      </w:pPr>
    </w:p>
    <w:p w14:paraId="4543F972" w14:textId="77777777" w:rsidR="00200F56" w:rsidRDefault="00200F56">
      <w:pPr>
        <w:ind w:left="709"/>
        <w:rPr>
          <w:i/>
          <w:iCs/>
        </w:rPr>
      </w:pPr>
      <w:r>
        <w:rPr>
          <w:i/>
          <w:iCs/>
        </w:rPr>
        <w:t>The EP</w:t>
      </w:r>
      <w:r w:rsidR="0022408C">
        <w:rPr>
          <w:i/>
          <w:iCs/>
        </w:rPr>
        <w:t xml:space="preserve">FL </w:t>
      </w:r>
      <w:r w:rsidR="00761D43">
        <w:rPr>
          <w:i/>
          <w:iCs/>
        </w:rPr>
        <w:t xml:space="preserve"> </w:t>
      </w:r>
      <w:r>
        <w:rPr>
          <w:i/>
          <w:iCs/>
        </w:rPr>
        <w:t>intends to acquire the equipment mentioned in the present document ("Cahier de</w:t>
      </w:r>
      <w:r w:rsidR="00F44321">
        <w:rPr>
          <w:i/>
          <w:iCs/>
        </w:rPr>
        <w:t>s</w:t>
      </w:r>
      <w:r>
        <w:rPr>
          <w:i/>
          <w:iCs/>
        </w:rPr>
        <w:t xml:space="preserve"> Charge</w:t>
      </w:r>
      <w:r w:rsidR="00F44321">
        <w:rPr>
          <w:i/>
          <w:iCs/>
        </w:rPr>
        <w:t>s</w:t>
      </w:r>
      <w:r>
        <w:rPr>
          <w:i/>
          <w:iCs/>
        </w:rPr>
        <w:t xml:space="preserve">") in accordance with the conditions of the Swiss law regarding public bidding ("Loi suisse sur les marchés publics (LMP)"). </w:t>
      </w:r>
    </w:p>
    <w:p w14:paraId="5BC5630E" w14:textId="77777777" w:rsidR="00200F56" w:rsidRDefault="00200F56">
      <w:pPr>
        <w:ind w:left="709"/>
        <w:rPr>
          <w:i/>
          <w:iCs/>
        </w:rPr>
      </w:pPr>
    </w:p>
    <w:p w14:paraId="3E75E55B" w14:textId="77777777" w:rsidR="00200F56" w:rsidRDefault="00200F56">
      <w:pPr>
        <w:ind w:left="709"/>
        <w:rPr>
          <w:i/>
          <w:iCs/>
        </w:rPr>
      </w:pPr>
      <w:r>
        <w:rPr>
          <w:i/>
          <w:iCs/>
        </w:rPr>
        <w:t xml:space="preserve">In order to guarantee fairness towards all providers, only documents submitted after the publication date of the call for bids will be considered for evaluation. </w:t>
      </w:r>
    </w:p>
    <w:p w14:paraId="4BECA2A8" w14:textId="77777777" w:rsidR="00200F56" w:rsidRDefault="00200F56">
      <w:pPr>
        <w:ind w:left="709"/>
        <w:rPr>
          <w:i/>
          <w:iCs/>
        </w:rPr>
      </w:pPr>
      <w:r>
        <w:rPr>
          <w:i/>
          <w:iCs/>
        </w:rPr>
        <w:t xml:space="preserve">Companies submitting bids are therefore asked to furnish a complete package that responds to all the points given below in the list of technical requirements. </w:t>
      </w:r>
    </w:p>
    <w:p w14:paraId="5028F5A0" w14:textId="77777777" w:rsidR="00200F56" w:rsidRDefault="00200F56">
      <w:pPr>
        <w:ind w:left="709"/>
        <w:rPr>
          <w:i/>
          <w:iCs/>
        </w:rPr>
      </w:pPr>
      <w:r>
        <w:rPr>
          <w:i/>
          <w:iCs/>
        </w:rPr>
        <w:t>The public bidding procedure will be accomplished on the basis of bids and all other documents submitted by the deadline indicated in the public announcement, possibly after negotiations.</w:t>
      </w:r>
    </w:p>
    <w:p w14:paraId="4E63D8DC" w14:textId="77777777" w:rsidR="00200F56" w:rsidRDefault="00200F56">
      <w:pPr>
        <w:ind w:left="709"/>
        <w:rPr>
          <w:i/>
          <w:iCs/>
        </w:rPr>
      </w:pPr>
    </w:p>
    <w:p w14:paraId="678352AD" w14:textId="77777777" w:rsidR="00200F56" w:rsidRDefault="00200F56">
      <w:pPr>
        <w:ind w:left="709"/>
        <w:rPr>
          <w:i/>
          <w:iCs/>
        </w:rPr>
      </w:pPr>
      <w:r>
        <w:rPr>
          <w:i/>
          <w:iCs/>
        </w:rPr>
        <w:t>The choice of provider will be based on the evaluation of routinely applied criteria. Among systems with comparable initial specifications, the equipment chosen will be the one judged to have the best design.  </w:t>
      </w:r>
    </w:p>
    <w:p w14:paraId="3407A01F" w14:textId="77777777" w:rsidR="00200F56" w:rsidRDefault="00200F56">
      <w:pPr>
        <w:ind w:left="709"/>
        <w:rPr>
          <w:i/>
          <w:iCs/>
        </w:rPr>
      </w:pPr>
    </w:p>
    <w:p w14:paraId="2396A6F8" w14:textId="77777777" w:rsidR="00200F56" w:rsidRDefault="00200F56">
      <w:pPr>
        <w:ind w:left="709"/>
        <w:rPr>
          <w:i/>
          <w:iCs/>
        </w:rPr>
      </w:pPr>
    </w:p>
    <w:p w14:paraId="65904C89" w14:textId="77777777" w:rsidR="00200F56" w:rsidRDefault="00200F56">
      <w:pPr>
        <w:ind w:left="709"/>
        <w:rPr>
          <w:b/>
          <w:bCs/>
          <w:sz w:val="28"/>
          <w:szCs w:val="28"/>
        </w:rPr>
        <w:sectPr w:rsidR="00200F56">
          <w:headerReference w:type="default" r:id="rId8"/>
          <w:footerReference w:type="default" r:id="rId9"/>
          <w:type w:val="continuous"/>
          <w:pgSz w:w="11880" w:h="16820"/>
          <w:pgMar w:top="1418" w:right="1418" w:bottom="1134" w:left="1418" w:header="1077" w:footer="1077" w:gutter="0"/>
          <w:cols w:space="720"/>
        </w:sectPr>
      </w:pPr>
    </w:p>
    <w:p w14:paraId="6BD518CE" w14:textId="77777777" w:rsidR="00200F56" w:rsidRDefault="00200F56" w:rsidP="00800B8E">
      <w:pPr>
        <w:numPr>
          <w:ilvl w:val="0"/>
          <w:numId w:val="3"/>
        </w:numPr>
        <w:tabs>
          <w:tab w:val="clear" w:pos="360"/>
          <w:tab w:val="num" w:pos="1069"/>
        </w:tabs>
        <w:ind w:left="1069"/>
        <w:rPr>
          <w:b/>
          <w:bCs/>
          <w:sz w:val="28"/>
          <w:szCs w:val="28"/>
        </w:rPr>
      </w:pPr>
      <w:r>
        <w:rPr>
          <w:b/>
          <w:bCs/>
          <w:sz w:val="28"/>
          <w:szCs w:val="28"/>
        </w:rPr>
        <w:lastRenderedPageBreak/>
        <w:t>Technical Information</w:t>
      </w:r>
    </w:p>
    <w:p w14:paraId="69258C65" w14:textId="77777777" w:rsidR="00200F56" w:rsidRDefault="00200F56">
      <w:pPr>
        <w:ind w:left="709"/>
        <w:rPr>
          <w:b/>
          <w:bCs/>
        </w:rPr>
      </w:pPr>
    </w:p>
    <w:p w14:paraId="6087FEBE" w14:textId="77777777" w:rsidR="00200F56" w:rsidRDefault="00200F56" w:rsidP="00800B8E">
      <w:pPr>
        <w:numPr>
          <w:ilvl w:val="1"/>
          <w:numId w:val="3"/>
        </w:numPr>
        <w:tabs>
          <w:tab w:val="clear" w:pos="792"/>
          <w:tab w:val="left" w:pos="1560"/>
        </w:tabs>
        <w:ind w:left="1501"/>
        <w:rPr>
          <w:b/>
          <w:bCs/>
          <w:sz w:val="28"/>
          <w:szCs w:val="28"/>
        </w:rPr>
      </w:pPr>
      <w:r>
        <w:rPr>
          <w:b/>
          <w:bCs/>
          <w:sz w:val="28"/>
          <w:szCs w:val="28"/>
        </w:rPr>
        <w:t>Objective</w:t>
      </w:r>
    </w:p>
    <w:p w14:paraId="5C44A91F" w14:textId="77777777" w:rsidR="00200F56" w:rsidRDefault="00200F56">
      <w:pPr>
        <w:ind w:left="1560"/>
      </w:pPr>
    </w:p>
    <w:p w14:paraId="5118EBE4" w14:textId="77777777" w:rsidR="00200F56" w:rsidRPr="004E418D" w:rsidRDefault="00200F56">
      <w:pPr>
        <w:ind w:left="1560"/>
        <w:rPr>
          <w:rFonts w:ascii="Arial" w:hAnsi="Arial" w:cs="Arial"/>
          <w:vanish/>
          <w:highlight w:val="yellow"/>
          <w:lang w:val="fr-CH"/>
        </w:rPr>
      </w:pPr>
      <w:r w:rsidRPr="004E418D">
        <w:rPr>
          <w:rFonts w:ascii="Arial" w:hAnsi="Arial" w:cs="Arial"/>
          <w:vanish/>
          <w:highlight w:val="yellow"/>
          <w:lang w:val="fr-CH"/>
        </w:rPr>
        <w:t>Il sert aussi à lier le fournisseur aux conditions générales d'achat du CEPF  § 11.1 et 19.1.</w:t>
      </w:r>
    </w:p>
    <w:p w14:paraId="441E7DAB" w14:textId="77777777" w:rsidR="00200F56" w:rsidRPr="004E418D" w:rsidRDefault="00200F56">
      <w:pPr>
        <w:ind w:left="1560"/>
        <w:rPr>
          <w:rFonts w:ascii="Arial" w:hAnsi="Arial" w:cs="Arial"/>
          <w:vanish/>
          <w:lang w:val="fr-CH"/>
        </w:rPr>
      </w:pPr>
      <w:r w:rsidRPr="004E418D">
        <w:rPr>
          <w:rFonts w:ascii="Arial" w:hAnsi="Arial" w:cs="Arial"/>
          <w:vanish/>
          <w:highlight w:val="yellow"/>
          <w:lang w:val="fr-CH"/>
        </w:rPr>
        <w:t>Les indications de ce paragraphe devront donc être suffisantes pour éviter que vous ne soyez submergés par des demandes inopportunes</w:t>
      </w:r>
      <w:r w:rsidRPr="004E418D">
        <w:rPr>
          <w:rFonts w:ascii="Arial" w:hAnsi="Arial" w:cs="Arial"/>
          <w:vanish/>
          <w:lang w:val="fr-CH"/>
        </w:rPr>
        <w:t>.</w:t>
      </w:r>
    </w:p>
    <w:p w14:paraId="60C7DBEA" w14:textId="77777777" w:rsidR="00200F56" w:rsidRPr="002919C1" w:rsidRDefault="00200F56">
      <w:pPr>
        <w:ind w:left="1560"/>
        <w:rPr>
          <w:rFonts w:ascii="Arial" w:hAnsi="Arial" w:cs="Arial"/>
          <w:vanish/>
          <w:lang w:val="en-GB"/>
        </w:rPr>
      </w:pPr>
      <w:r w:rsidRPr="004E418D">
        <w:rPr>
          <w:rFonts w:ascii="Arial" w:hAnsi="Arial" w:cs="Arial"/>
          <w:vanish/>
          <w:highlight w:val="yellow"/>
          <w:lang w:val="fr-CH"/>
        </w:rPr>
        <w:t xml:space="preserve">Indiquer clairement si des variantes sont admises et avec quel degré de liberté. </w:t>
      </w:r>
      <w:r w:rsidRPr="002919C1">
        <w:rPr>
          <w:rFonts w:ascii="Arial" w:hAnsi="Arial" w:cs="Arial"/>
          <w:vanish/>
          <w:highlight w:val="yellow"/>
          <w:lang w:val="en-GB"/>
        </w:rPr>
        <w:t>Ces variantes peuvent être précisées dans le chapitre 1.2.</w:t>
      </w:r>
    </w:p>
    <w:p w14:paraId="6E4C9531" w14:textId="77777777" w:rsidR="00200F56" w:rsidRPr="002919C1" w:rsidRDefault="00200F56">
      <w:pPr>
        <w:ind w:left="1560"/>
        <w:rPr>
          <w:lang w:val="en-GB"/>
        </w:rPr>
      </w:pPr>
    </w:p>
    <w:p w14:paraId="0B047C4E" w14:textId="77777777" w:rsidR="00200F56" w:rsidRPr="004E418D" w:rsidRDefault="00D36A12" w:rsidP="004E418D">
      <w:pPr>
        <w:ind w:left="709"/>
        <w:jc w:val="both"/>
      </w:pPr>
      <w:r w:rsidRPr="0022408C">
        <w:t xml:space="preserve">The </w:t>
      </w:r>
      <w:r w:rsidR="0079015F" w:rsidRPr="0022408C">
        <w:t>ETH domain</w:t>
      </w:r>
      <w:r w:rsidR="00200F56" w:rsidRPr="0022408C">
        <w:t xml:space="preserve"> intends to acquire</w:t>
      </w:r>
      <w:r w:rsidR="00941DE1" w:rsidRPr="0022408C">
        <w:t xml:space="preserve">, before the end of 2016, </w:t>
      </w:r>
      <w:r w:rsidR="0045591A" w:rsidRPr="0022408C">
        <w:t xml:space="preserve">a </w:t>
      </w:r>
      <w:r w:rsidR="0079015F" w:rsidRPr="0022408C">
        <w:t>h</w:t>
      </w:r>
      <w:r w:rsidR="00A06239" w:rsidRPr="0022408C">
        <w:t>igh speed friction apparatus</w:t>
      </w:r>
      <w:r w:rsidR="00200F56" w:rsidRPr="0022408C">
        <w:t xml:space="preserve"> for its </w:t>
      </w:r>
      <w:r w:rsidR="00A05BA5" w:rsidRPr="0022408C">
        <w:t>lab</w:t>
      </w:r>
      <w:r w:rsidR="00200F56" w:rsidRPr="0022408C">
        <w:t xml:space="preserve"> of </w:t>
      </w:r>
      <w:r w:rsidR="00590E2A" w:rsidRPr="0022408C">
        <w:t>LEMR</w:t>
      </w:r>
      <w:r w:rsidR="00200F56" w:rsidRPr="0022408C">
        <w:rPr>
          <w:b/>
          <w:bCs/>
        </w:rPr>
        <w:t xml:space="preserve"> </w:t>
      </w:r>
      <w:r w:rsidR="00200F56" w:rsidRPr="0022408C">
        <w:t xml:space="preserve">of the Faculty </w:t>
      </w:r>
      <w:r w:rsidR="00590E2A" w:rsidRPr="0022408C">
        <w:t>ENAC</w:t>
      </w:r>
      <w:r w:rsidR="00C751A1" w:rsidRPr="0022408C">
        <w:t>_EPFL</w:t>
      </w:r>
      <w:r w:rsidR="00402DBB" w:rsidRPr="0022408C">
        <w:t xml:space="preserve"> </w:t>
      </w:r>
      <w:r w:rsidR="0079015F" w:rsidRPr="0022408C">
        <w:t>and in</w:t>
      </w:r>
      <w:r w:rsidR="00402DBB" w:rsidRPr="0022408C">
        <w:t xml:space="preserve"> collaboration </w:t>
      </w:r>
      <w:r w:rsidR="00D41621" w:rsidRPr="0022408C">
        <w:t xml:space="preserve">with </w:t>
      </w:r>
      <w:r w:rsidR="00402DBB" w:rsidRPr="0022408C">
        <w:t>the SED and SGT</w:t>
      </w:r>
      <w:r w:rsidR="00D41621" w:rsidRPr="0022408C">
        <w:t xml:space="preserve"> Group</w:t>
      </w:r>
      <w:r w:rsidR="00402DBB" w:rsidRPr="0022408C">
        <w:t xml:space="preserve"> (ETH</w:t>
      </w:r>
      <w:r w:rsidR="00D41621" w:rsidRPr="0022408C">
        <w:t xml:space="preserve"> Zurich</w:t>
      </w:r>
      <w:r w:rsidR="00402DBB" w:rsidRPr="0022408C">
        <w:t>)</w:t>
      </w:r>
      <w:r w:rsidR="00A06239" w:rsidRPr="0022408C">
        <w:t>.</w:t>
      </w:r>
    </w:p>
    <w:p w14:paraId="4621676B" w14:textId="77777777" w:rsidR="00200F56" w:rsidRPr="004E418D" w:rsidRDefault="00200F56" w:rsidP="004E418D">
      <w:pPr>
        <w:ind w:left="709"/>
        <w:jc w:val="both"/>
      </w:pPr>
      <w:r w:rsidRPr="004E418D">
        <w:t>The equipment will be dedicated to state-of-the-art research in</w:t>
      </w:r>
      <w:r w:rsidR="0045591A" w:rsidRPr="004E418D">
        <w:t xml:space="preserve"> rock mechanics</w:t>
      </w:r>
      <w:r w:rsidRPr="004E418D">
        <w:t>.</w:t>
      </w:r>
    </w:p>
    <w:p w14:paraId="0A895EB9" w14:textId="77777777" w:rsidR="00200F56" w:rsidRPr="004E418D" w:rsidRDefault="00200F56" w:rsidP="004E418D">
      <w:pPr>
        <w:ind w:left="709"/>
        <w:jc w:val="both"/>
      </w:pPr>
      <w:r w:rsidRPr="004E418D">
        <w:t xml:space="preserve">With regards to the needs of the </w:t>
      </w:r>
      <w:r w:rsidR="00C751A1">
        <w:t>ETH domain</w:t>
      </w:r>
      <w:r w:rsidRPr="004E418D">
        <w:t xml:space="preserve"> and the specific scientific goals of its Laboratory </w:t>
      </w:r>
      <w:r w:rsidR="0045591A" w:rsidRPr="004E418D">
        <w:t>LEMR</w:t>
      </w:r>
      <w:r w:rsidRPr="004E418D">
        <w:t>, emphasis will be placed on the following research areas:</w:t>
      </w:r>
    </w:p>
    <w:p w14:paraId="5303936E" w14:textId="77777777" w:rsidR="0045591A" w:rsidRPr="004E418D" w:rsidRDefault="0045591A">
      <w:pPr>
        <w:ind w:left="1560"/>
      </w:pPr>
    </w:p>
    <w:p w14:paraId="4B3BD3F4" w14:textId="77777777" w:rsidR="00A06239" w:rsidRPr="0079015F" w:rsidRDefault="00A06239" w:rsidP="0079015F">
      <w:pPr>
        <w:pStyle w:val="Paragraphedeliste"/>
        <w:numPr>
          <w:ilvl w:val="0"/>
          <w:numId w:val="8"/>
        </w:numPr>
        <w:rPr>
          <w:rFonts w:ascii="Times New Roman" w:hAnsi="Times New Roman" w:cs="Times New Roman"/>
          <w:lang w:val="en-US"/>
        </w:rPr>
      </w:pPr>
      <w:r w:rsidRPr="004E418D">
        <w:rPr>
          <w:rFonts w:ascii="Times New Roman" w:hAnsi="Times New Roman" w:cs="Times New Roman"/>
          <w:lang w:val="en-US"/>
        </w:rPr>
        <w:t>Frictional properties of cohesive and non-cohesive rock</w:t>
      </w:r>
      <w:r w:rsidR="00D41621">
        <w:rPr>
          <w:rFonts w:ascii="Times New Roman" w:hAnsi="Times New Roman" w:cs="Times New Roman"/>
          <w:lang w:val="en-US"/>
        </w:rPr>
        <w:t>s</w:t>
      </w:r>
      <w:r w:rsidRPr="004E418D">
        <w:rPr>
          <w:rFonts w:ascii="Times New Roman" w:hAnsi="Times New Roman" w:cs="Times New Roman"/>
          <w:lang w:val="en-US"/>
        </w:rPr>
        <w:t xml:space="preserve"> at high </w:t>
      </w:r>
      <w:r>
        <w:rPr>
          <w:rFonts w:ascii="Times New Roman" w:hAnsi="Times New Roman" w:cs="Times New Roman"/>
          <w:lang w:val="en-US"/>
        </w:rPr>
        <w:t xml:space="preserve">speed </w:t>
      </w:r>
      <w:r w:rsidRPr="004E418D">
        <w:rPr>
          <w:rFonts w:ascii="Times New Roman" w:hAnsi="Times New Roman" w:cs="Times New Roman"/>
          <w:lang w:val="en-US"/>
        </w:rPr>
        <w:t>(</w:t>
      </w:r>
      <w:r>
        <w:rPr>
          <w:rFonts w:ascii="Times New Roman" w:hAnsi="Times New Roman" w:cs="Times New Roman"/>
          <w:lang w:val="en-US"/>
        </w:rPr>
        <w:t xml:space="preserve">slip rate </w:t>
      </w:r>
      <w:r w:rsidRPr="004E418D">
        <w:rPr>
          <w:rFonts w:ascii="Times New Roman" w:hAnsi="Times New Roman" w:cs="Times New Roman"/>
          <w:lang w:val="en-US"/>
        </w:rPr>
        <w:t xml:space="preserve">up to </w:t>
      </w:r>
      <w:r w:rsidR="0079015F">
        <w:rPr>
          <w:rFonts w:ascii="Times New Roman" w:hAnsi="Times New Roman" w:cs="Times New Roman"/>
          <w:lang w:val="en-US"/>
        </w:rPr>
        <w:t>0</w:t>
      </w:r>
      <w:r w:rsidR="0079015F" w:rsidRPr="0079015F">
        <w:rPr>
          <w:rFonts w:ascii="Times New Roman" w:hAnsi="Times New Roman" w:cs="Times New Roman"/>
          <w:lang w:val="en-US"/>
        </w:rPr>
        <w:t>.1</w:t>
      </w:r>
      <w:r w:rsidRPr="0079015F">
        <w:rPr>
          <w:rFonts w:ascii="Times New Roman" w:hAnsi="Times New Roman" w:cs="Times New Roman"/>
          <w:lang w:val="en-US"/>
        </w:rPr>
        <w:t xml:space="preserve"> m/s</w:t>
      </w:r>
      <w:r w:rsidR="0079015F">
        <w:rPr>
          <w:rFonts w:ascii="Times New Roman" w:hAnsi="Times New Roman" w:cs="Times New Roman"/>
          <w:lang w:val="en-US"/>
        </w:rPr>
        <w:t>, ideally 1 m/s</w:t>
      </w:r>
      <w:r w:rsidRPr="0079015F">
        <w:rPr>
          <w:rFonts w:ascii="Times New Roman" w:hAnsi="Times New Roman" w:cs="Times New Roman"/>
          <w:lang w:val="en-US"/>
        </w:rPr>
        <w:t>)</w:t>
      </w:r>
    </w:p>
    <w:p w14:paraId="513F0E2F" w14:textId="77777777" w:rsidR="0045591A" w:rsidRPr="004E418D" w:rsidRDefault="0045591A" w:rsidP="00800B8E">
      <w:pPr>
        <w:pStyle w:val="Paragraphedeliste"/>
        <w:numPr>
          <w:ilvl w:val="0"/>
          <w:numId w:val="8"/>
        </w:numPr>
        <w:rPr>
          <w:rFonts w:ascii="Times New Roman" w:hAnsi="Times New Roman" w:cs="Times New Roman"/>
          <w:lang w:val="en-US"/>
        </w:rPr>
      </w:pPr>
      <w:r w:rsidRPr="004E418D">
        <w:rPr>
          <w:rFonts w:ascii="Times New Roman" w:hAnsi="Times New Roman" w:cs="Times New Roman"/>
          <w:lang w:val="en-US"/>
        </w:rPr>
        <w:t xml:space="preserve">Frictional properties </w:t>
      </w:r>
      <w:r w:rsidR="00764E0D" w:rsidRPr="004E418D">
        <w:rPr>
          <w:rFonts w:ascii="Times New Roman" w:hAnsi="Times New Roman" w:cs="Times New Roman"/>
          <w:lang w:val="en-US"/>
        </w:rPr>
        <w:t>at high temperature and pressure</w:t>
      </w:r>
      <w:r w:rsidRPr="004E418D">
        <w:rPr>
          <w:rFonts w:ascii="Times New Roman" w:hAnsi="Times New Roman" w:cs="Times New Roman"/>
          <w:lang w:val="en-US"/>
        </w:rPr>
        <w:t xml:space="preserve"> </w:t>
      </w:r>
      <w:r w:rsidR="00764E0D" w:rsidRPr="004E418D">
        <w:rPr>
          <w:rFonts w:ascii="Times New Roman" w:hAnsi="Times New Roman" w:cs="Times New Roman"/>
          <w:lang w:val="en-US"/>
        </w:rPr>
        <w:t xml:space="preserve">(up to </w:t>
      </w:r>
      <w:r w:rsidR="0079015F">
        <w:rPr>
          <w:rFonts w:ascii="Times New Roman" w:hAnsi="Times New Roman" w:cs="Times New Roman"/>
          <w:lang w:val="en-US"/>
        </w:rPr>
        <w:t>120</w:t>
      </w:r>
      <w:r w:rsidR="0079015F">
        <w:rPr>
          <w:rFonts w:ascii="Times New Roman" w:hAnsi="Times New Roman" w:cs="Times New Roman"/>
          <w:lang w:val="en-US"/>
        </w:rPr>
        <w:sym w:font="Symbol" w:char="F0B0"/>
      </w:r>
      <w:r w:rsidR="0079015F">
        <w:rPr>
          <w:rFonts w:ascii="Times New Roman" w:hAnsi="Times New Roman" w:cs="Times New Roman"/>
          <w:lang w:val="en-US"/>
        </w:rPr>
        <w:t>C</w:t>
      </w:r>
      <w:r w:rsidR="00764E0D" w:rsidRPr="004E418D">
        <w:rPr>
          <w:rFonts w:ascii="Times New Roman" w:hAnsi="Times New Roman" w:cs="Times New Roman"/>
          <w:lang w:val="en-US"/>
        </w:rPr>
        <w:t xml:space="preserve"> and </w:t>
      </w:r>
      <w:r w:rsidR="00A06239">
        <w:rPr>
          <w:rFonts w:ascii="Times New Roman" w:hAnsi="Times New Roman" w:cs="Times New Roman"/>
          <w:lang w:val="en-US"/>
        </w:rPr>
        <w:t>1</w:t>
      </w:r>
      <w:r w:rsidR="00764E0D" w:rsidRPr="004E418D">
        <w:rPr>
          <w:rFonts w:ascii="Times New Roman" w:hAnsi="Times New Roman" w:cs="Times New Roman"/>
          <w:lang w:val="en-US"/>
        </w:rPr>
        <w:t>00 MPa)</w:t>
      </w:r>
    </w:p>
    <w:p w14:paraId="7B0FF30B" w14:textId="77777777" w:rsidR="0045591A" w:rsidRPr="004E418D" w:rsidRDefault="00D41621" w:rsidP="00800B8E">
      <w:pPr>
        <w:pStyle w:val="Paragraphedeliste"/>
        <w:numPr>
          <w:ilvl w:val="0"/>
          <w:numId w:val="8"/>
        </w:numPr>
        <w:rPr>
          <w:rFonts w:ascii="Times New Roman" w:hAnsi="Times New Roman" w:cs="Times New Roman"/>
          <w:lang w:val="en-US"/>
        </w:rPr>
      </w:pPr>
      <w:r>
        <w:rPr>
          <w:rFonts w:ascii="Times New Roman" w:hAnsi="Times New Roman" w:cs="Times New Roman"/>
          <w:lang w:val="en-US"/>
        </w:rPr>
        <w:t>Influence</w:t>
      </w:r>
      <w:r w:rsidRPr="004E418D">
        <w:rPr>
          <w:rFonts w:ascii="Times New Roman" w:hAnsi="Times New Roman" w:cs="Times New Roman"/>
          <w:lang w:val="en-US"/>
        </w:rPr>
        <w:t xml:space="preserve"> </w:t>
      </w:r>
      <w:r w:rsidR="0045591A" w:rsidRPr="004E418D">
        <w:rPr>
          <w:rFonts w:ascii="Times New Roman" w:hAnsi="Times New Roman" w:cs="Times New Roman"/>
          <w:lang w:val="en-US"/>
        </w:rPr>
        <w:t xml:space="preserve">of the fluid </w:t>
      </w:r>
      <w:r w:rsidR="00764E0D" w:rsidRPr="004E418D">
        <w:rPr>
          <w:rFonts w:ascii="Times New Roman" w:hAnsi="Times New Roman" w:cs="Times New Roman"/>
          <w:lang w:val="en-US"/>
        </w:rPr>
        <w:t>on</w:t>
      </w:r>
      <w:r w:rsidR="0045591A" w:rsidRPr="004E418D">
        <w:rPr>
          <w:rFonts w:ascii="Times New Roman" w:hAnsi="Times New Roman" w:cs="Times New Roman"/>
          <w:lang w:val="en-US"/>
        </w:rPr>
        <w:t xml:space="preserve"> </w:t>
      </w:r>
      <w:r w:rsidR="00A06239">
        <w:rPr>
          <w:rFonts w:ascii="Times New Roman" w:hAnsi="Times New Roman" w:cs="Times New Roman"/>
          <w:lang w:val="en-US"/>
        </w:rPr>
        <w:t>frictio</w:t>
      </w:r>
      <w:r w:rsidR="0045591A" w:rsidRPr="004E418D">
        <w:rPr>
          <w:rFonts w:ascii="Times New Roman" w:hAnsi="Times New Roman" w:cs="Times New Roman"/>
          <w:lang w:val="en-US"/>
        </w:rPr>
        <w:t>n</w:t>
      </w:r>
      <w:r w:rsidR="00764E0D" w:rsidRPr="004E418D">
        <w:rPr>
          <w:rFonts w:ascii="Times New Roman" w:hAnsi="Times New Roman" w:cs="Times New Roman"/>
          <w:lang w:val="en-US"/>
        </w:rPr>
        <w:t>.</w:t>
      </w:r>
    </w:p>
    <w:p w14:paraId="2DEBE243" w14:textId="77777777" w:rsidR="0045591A" w:rsidRPr="004E418D" w:rsidRDefault="0045591A" w:rsidP="00800B8E">
      <w:pPr>
        <w:pStyle w:val="Paragraphedeliste"/>
        <w:numPr>
          <w:ilvl w:val="0"/>
          <w:numId w:val="8"/>
        </w:numPr>
        <w:rPr>
          <w:rFonts w:ascii="Times New Roman" w:hAnsi="Times New Roman" w:cs="Times New Roman"/>
          <w:lang w:val="en-US"/>
        </w:rPr>
      </w:pPr>
      <w:r w:rsidRPr="004E418D">
        <w:rPr>
          <w:rFonts w:ascii="Times New Roman" w:hAnsi="Times New Roman" w:cs="Times New Roman"/>
          <w:lang w:val="en-US"/>
        </w:rPr>
        <w:t xml:space="preserve">Permeability and porosity variations during </w:t>
      </w:r>
      <w:r w:rsidR="00764E0D" w:rsidRPr="004E418D">
        <w:rPr>
          <w:rFonts w:ascii="Times New Roman" w:hAnsi="Times New Roman" w:cs="Times New Roman"/>
          <w:lang w:val="en-US"/>
        </w:rPr>
        <w:t>deformation</w:t>
      </w:r>
    </w:p>
    <w:p w14:paraId="4D53E228" w14:textId="77777777" w:rsidR="0045591A" w:rsidRPr="004E418D" w:rsidRDefault="00D41621" w:rsidP="00800B8E">
      <w:pPr>
        <w:pStyle w:val="Paragraphedeliste"/>
        <w:numPr>
          <w:ilvl w:val="0"/>
          <w:numId w:val="8"/>
        </w:numPr>
        <w:rPr>
          <w:rFonts w:ascii="Times New Roman" w:hAnsi="Times New Roman" w:cs="Times New Roman"/>
          <w:lang w:val="en-US"/>
        </w:rPr>
      </w:pPr>
      <w:r>
        <w:rPr>
          <w:rFonts w:ascii="Times New Roman" w:hAnsi="Times New Roman" w:cs="Times New Roman"/>
          <w:lang w:val="en-US"/>
        </w:rPr>
        <w:t>Elastic properties variation and a</w:t>
      </w:r>
      <w:r w:rsidR="0079015F">
        <w:rPr>
          <w:rFonts w:ascii="Times New Roman" w:hAnsi="Times New Roman" w:cs="Times New Roman"/>
          <w:lang w:val="en-US"/>
        </w:rPr>
        <w:t>coustic emission</w:t>
      </w:r>
      <w:r w:rsidR="0045591A" w:rsidRPr="004E418D">
        <w:rPr>
          <w:rFonts w:ascii="Times New Roman" w:hAnsi="Times New Roman" w:cs="Times New Roman"/>
          <w:lang w:val="en-US"/>
        </w:rPr>
        <w:t xml:space="preserve"> during deformation </w:t>
      </w:r>
    </w:p>
    <w:p w14:paraId="2617ECC1" w14:textId="77777777" w:rsidR="00200F56" w:rsidRPr="004E418D" w:rsidRDefault="00200F56">
      <w:pPr>
        <w:ind w:left="1560"/>
      </w:pPr>
    </w:p>
    <w:p w14:paraId="7EE261E1" w14:textId="77777777" w:rsidR="0092085E" w:rsidRPr="004E418D" w:rsidRDefault="0092085E" w:rsidP="0092085E">
      <w:pPr>
        <w:ind w:left="1560"/>
      </w:pPr>
    </w:p>
    <w:p w14:paraId="4DD1F6AA" w14:textId="77777777" w:rsidR="00A05BA5" w:rsidRPr="004E418D" w:rsidRDefault="00A05BA5" w:rsidP="004E418D">
      <w:pPr>
        <w:ind w:left="709"/>
      </w:pPr>
      <w:r w:rsidRPr="004E418D">
        <w:t>Providers can obtain general information on the laboratories involved in this research from the internet address http://</w:t>
      </w:r>
      <w:r w:rsidR="00E61C08" w:rsidRPr="004E418D">
        <w:t>lemr.epfl.ch</w:t>
      </w:r>
    </w:p>
    <w:p w14:paraId="0AF0B067" w14:textId="77777777" w:rsidR="003E01DF" w:rsidRPr="00A05BA5" w:rsidRDefault="003E01DF" w:rsidP="0092085E">
      <w:pPr>
        <w:ind w:left="1560"/>
        <w:rPr>
          <w:color w:val="FF00FF"/>
          <w:lang w:val="en-GB"/>
        </w:rPr>
      </w:pPr>
    </w:p>
    <w:p w14:paraId="4EAC0E53" w14:textId="77777777" w:rsidR="003E01DF" w:rsidRPr="00545D1C" w:rsidRDefault="003E01DF" w:rsidP="003E01DF">
      <w:pPr>
        <w:ind w:left="1560"/>
        <w:rPr>
          <w:lang w:val="en-GB"/>
        </w:rPr>
      </w:pPr>
    </w:p>
    <w:p w14:paraId="39AE54C1" w14:textId="77777777" w:rsidR="003E01DF" w:rsidRPr="00E61C08" w:rsidRDefault="003E01DF" w:rsidP="003E01DF">
      <w:pPr>
        <w:pBdr>
          <w:top w:val="single" w:sz="6" w:space="1" w:color="auto"/>
        </w:pBdr>
        <w:ind w:left="709"/>
        <w:rPr>
          <w:sz w:val="28"/>
          <w:szCs w:val="28"/>
          <w:lang w:val="fr-CH"/>
        </w:rPr>
      </w:pPr>
      <w:r w:rsidRPr="00E61C08">
        <w:rPr>
          <w:sz w:val="28"/>
          <w:szCs w:val="28"/>
          <w:lang w:val="fr-CH"/>
        </w:rPr>
        <w:t>French translation</w:t>
      </w:r>
    </w:p>
    <w:p w14:paraId="6FF63857" w14:textId="77777777" w:rsidR="003E01DF" w:rsidRPr="00E61C08" w:rsidRDefault="003E01DF" w:rsidP="003E01DF">
      <w:pPr>
        <w:ind w:left="1559"/>
        <w:rPr>
          <w:lang w:val="fr-CH"/>
        </w:rPr>
      </w:pPr>
    </w:p>
    <w:p w14:paraId="53DC65B4" w14:textId="77777777" w:rsidR="00383C5D" w:rsidRPr="004E418D" w:rsidRDefault="00402DBB" w:rsidP="00383C5D">
      <w:pPr>
        <w:ind w:left="851"/>
        <w:rPr>
          <w:lang w:val="fr-CH"/>
        </w:rPr>
      </w:pPr>
      <w:r>
        <w:rPr>
          <w:lang w:val="fr-CH"/>
        </w:rPr>
        <w:t>L</w:t>
      </w:r>
      <w:r w:rsidR="0079015F">
        <w:rPr>
          <w:lang w:val="fr-CH"/>
        </w:rPr>
        <w:t>es EPFs</w:t>
      </w:r>
      <w:r>
        <w:rPr>
          <w:lang w:val="fr-CH"/>
        </w:rPr>
        <w:t xml:space="preserve"> </w:t>
      </w:r>
      <w:r w:rsidR="00383C5D" w:rsidRPr="004E418D">
        <w:rPr>
          <w:lang w:val="fr-CH"/>
        </w:rPr>
        <w:t>entend</w:t>
      </w:r>
      <w:r w:rsidR="0079015F">
        <w:rPr>
          <w:lang w:val="fr-CH"/>
        </w:rPr>
        <w:t>ent</w:t>
      </w:r>
      <w:r w:rsidR="00383C5D" w:rsidRPr="004E418D">
        <w:rPr>
          <w:lang w:val="fr-CH"/>
        </w:rPr>
        <w:t xml:space="preserve"> acquérir</w:t>
      </w:r>
      <w:r w:rsidR="00383C5D" w:rsidRPr="004E418D">
        <w:rPr>
          <w:i/>
          <w:iCs/>
          <w:lang w:val="fr-CH"/>
        </w:rPr>
        <w:t xml:space="preserve"> </w:t>
      </w:r>
      <w:r w:rsidR="00383C5D" w:rsidRPr="004E418D">
        <w:rPr>
          <w:lang w:val="fr-CH"/>
        </w:rPr>
        <w:t>d'ici à fin</w:t>
      </w:r>
      <w:r w:rsidR="00442099">
        <w:rPr>
          <w:lang w:val="fr-CH"/>
        </w:rPr>
        <w:t xml:space="preserve"> de </w:t>
      </w:r>
      <w:r w:rsidR="00941DE1">
        <w:rPr>
          <w:lang w:val="fr-CH"/>
        </w:rPr>
        <w:t>2016</w:t>
      </w:r>
      <w:r w:rsidR="00442099">
        <w:rPr>
          <w:lang w:val="fr-CH"/>
        </w:rPr>
        <w:t xml:space="preserve">, </w:t>
      </w:r>
      <w:r w:rsidR="000F6A3D">
        <w:rPr>
          <w:lang w:val="fr-CH"/>
        </w:rPr>
        <w:t xml:space="preserve">un appareil de  friction haute vitesse </w:t>
      </w:r>
      <w:r w:rsidR="00383C5D" w:rsidRPr="004E418D">
        <w:rPr>
          <w:lang w:val="fr-CH"/>
        </w:rPr>
        <w:t xml:space="preserve">pour son </w:t>
      </w:r>
      <w:r w:rsidR="0079015F">
        <w:rPr>
          <w:lang w:val="fr-CH"/>
        </w:rPr>
        <w:t>l</w:t>
      </w:r>
      <w:r w:rsidR="00383C5D" w:rsidRPr="004E418D">
        <w:rPr>
          <w:lang w:val="fr-CH"/>
        </w:rPr>
        <w:t xml:space="preserve">aboratoire </w:t>
      </w:r>
      <w:r w:rsidR="00761D43" w:rsidRPr="004E418D">
        <w:rPr>
          <w:lang w:val="fr-CH"/>
        </w:rPr>
        <w:t>expériment</w:t>
      </w:r>
      <w:r w:rsidR="00761D43">
        <w:rPr>
          <w:lang w:val="fr-CH"/>
        </w:rPr>
        <w:t>al</w:t>
      </w:r>
      <w:r w:rsidR="00383C5D" w:rsidRPr="004E418D">
        <w:rPr>
          <w:lang w:val="fr-CH"/>
        </w:rPr>
        <w:t xml:space="preserve"> de mécanique des roches</w:t>
      </w:r>
      <w:r w:rsidR="00442099">
        <w:rPr>
          <w:lang w:val="fr-CH"/>
        </w:rPr>
        <w:t xml:space="preserve"> </w:t>
      </w:r>
      <w:r w:rsidR="00383C5D" w:rsidRPr="004E418D">
        <w:rPr>
          <w:lang w:val="fr-CH"/>
        </w:rPr>
        <w:t>(LEMR)</w:t>
      </w:r>
      <w:r w:rsidR="00383C5D" w:rsidRPr="004E418D">
        <w:rPr>
          <w:b/>
          <w:bCs/>
          <w:lang w:val="fr-CH"/>
        </w:rPr>
        <w:t> </w:t>
      </w:r>
      <w:r w:rsidR="00383C5D" w:rsidRPr="004E418D">
        <w:rPr>
          <w:lang w:val="fr-CH"/>
        </w:rPr>
        <w:t>de la Faculté ENAC</w:t>
      </w:r>
      <w:r w:rsidR="0079015F">
        <w:rPr>
          <w:lang w:val="fr-CH"/>
        </w:rPr>
        <w:t>_EPFL</w:t>
      </w:r>
      <w:r>
        <w:rPr>
          <w:lang w:val="fr-CH"/>
        </w:rPr>
        <w:t xml:space="preserve"> en collaboration avec les laboratoires </w:t>
      </w:r>
      <w:r w:rsidRPr="0022408C">
        <w:rPr>
          <w:lang w:val="fr-CH"/>
        </w:rPr>
        <w:t>SED et SGT</w:t>
      </w:r>
      <w:r>
        <w:rPr>
          <w:lang w:val="fr-CH"/>
        </w:rPr>
        <w:t xml:space="preserve"> de l’ETH</w:t>
      </w:r>
      <w:r w:rsidR="00DC5FF3">
        <w:rPr>
          <w:lang w:val="fr-CH"/>
        </w:rPr>
        <w:t xml:space="preserve"> Zurich</w:t>
      </w:r>
      <w:r>
        <w:rPr>
          <w:lang w:val="fr-CH"/>
        </w:rPr>
        <w:t xml:space="preserve">. </w:t>
      </w:r>
    </w:p>
    <w:p w14:paraId="49368D39" w14:textId="77777777" w:rsidR="00383C5D" w:rsidRPr="004E418D" w:rsidRDefault="00383C5D" w:rsidP="00383C5D">
      <w:pPr>
        <w:ind w:left="851"/>
        <w:rPr>
          <w:lang w:val="fr-CH"/>
        </w:rPr>
      </w:pPr>
      <w:r w:rsidRPr="004E418D">
        <w:rPr>
          <w:lang w:val="fr-CH"/>
        </w:rPr>
        <w:t>Cet équipement est dédié aux besoins d'équipes engagées dans des activités de recherche de pointe en mécanique des roches</w:t>
      </w:r>
      <w:r w:rsidR="0079015F">
        <w:rPr>
          <w:lang w:val="fr-CH"/>
        </w:rPr>
        <w:t>.</w:t>
      </w:r>
    </w:p>
    <w:p w14:paraId="4CD48D96" w14:textId="77777777" w:rsidR="00383C5D" w:rsidRPr="004E418D" w:rsidRDefault="00383C5D" w:rsidP="00383C5D">
      <w:pPr>
        <w:ind w:left="851"/>
        <w:rPr>
          <w:lang w:val="fr-CH"/>
        </w:rPr>
      </w:pPr>
      <w:r w:rsidRPr="004E418D">
        <w:rPr>
          <w:lang w:val="fr-CH"/>
        </w:rPr>
        <w:t>Les fournisseurs peuvent obtenir une information générale sur les travaux de recherche d</w:t>
      </w:r>
      <w:r w:rsidR="00442099">
        <w:rPr>
          <w:lang w:val="fr-CH"/>
        </w:rPr>
        <w:t>u</w:t>
      </w:r>
      <w:r w:rsidRPr="004E418D">
        <w:rPr>
          <w:lang w:val="fr-CH"/>
        </w:rPr>
        <w:t xml:space="preserve"> laboratoire</w:t>
      </w:r>
      <w:r w:rsidR="00442099">
        <w:rPr>
          <w:lang w:val="fr-CH"/>
        </w:rPr>
        <w:t xml:space="preserve"> </w:t>
      </w:r>
      <w:r w:rsidRPr="004E418D">
        <w:rPr>
          <w:lang w:val="fr-CH"/>
        </w:rPr>
        <w:t>concerné par internet à l'adresse http://</w:t>
      </w:r>
      <w:r w:rsidR="00E61C08" w:rsidRPr="004E418D">
        <w:rPr>
          <w:lang w:val="fr-CH"/>
        </w:rPr>
        <w:t>lemr.epfl.ch</w:t>
      </w:r>
    </w:p>
    <w:p w14:paraId="11489115" w14:textId="77777777" w:rsidR="00383C5D" w:rsidRPr="004E418D" w:rsidRDefault="00383C5D" w:rsidP="00383C5D">
      <w:pPr>
        <w:ind w:left="851"/>
        <w:rPr>
          <w:lang w:val="fr-CH"/>
        </w:rPr>
      </w:pPr>
      <w:r w:rsidRPr="004E418D">
        <w:rPr>
          <w:lang w:val="fr-CH"/>
        </w:rPr>
        <w:t xml:space="preserve">En regard des besoins et objectifs </w:t>
      </w:r>
      <w:bookmarkStart w:id="0" w:name="_Hlt452267516"/>
      <w:r w:rsidRPr="004E418D">
        <w:rPr>
          <w:lang w:val="fr-CH"/>
        </w:rPr>
        <w:t>particuliers de son laboratoi</w:t>
      </w:r>
      <w:bookmarkEnd w:id="0"/>
      <w:r w:rsidRPr="004E418D">
        <w:rPr>
          <w:lang w:val="fr-CH"/>
        </w:rPr>
        <w:t>re LEMR, l'accent sera mis sur les domaines suivants:</w:t>
      </w:r>
    </w:p>
    <w:p w14:paraId="27F28116" w14:textId="77777777" w:rsidR="00383C5D" w:rsidRPr="004E418D" w:rsidRDefault="00383C5D" w:rsidP="00383C5D">
      <w:pPr>
        <w:ind w:left="851"/>
        <w:rPr>
          <w:lang w:val="fr-CH"/>
        </w:rPr>
      </w:pPr>
    </w:p>
    <w:p w14:paraId="1D4EF426" w14:textId="77777777" w:rsidR="00383C5D" w:rsidRDefault="00383C5D" w:rsidP="004E418D">
      <w:pPr>
        <w:pStyle w:val="Paragraphedeliste"/>
        <w:numPr>
          <w:ilvl w:val="0"/>
          <w:numId w:val="9"/>
        </w:numPr>
        <w:rPr>
          <w:rFonts w:ascii="Times New Roman" w:hAnsi="Times New Roman" w:cs="Times New Roman"/>
          <w:lang w:val="fr-CH"/>
        </w:rPr>
      </w:pPr>
      <w:r w:rsidRPr="004E418D">
        <w:rPr>
          <w:rFonts w:ascii="Times New Roman" w:hAnsi="Times New Roman" w:cs="Times New Roman"/>
          <w:lang w:val="fr-CH"/>
        </w:rPr>
        <w:t xml:space="preserve">Propriétés de friction des roches cohésives et non cohésives à haute </w:t>
      </w:r>
      <w:r w:rsidR="00A06239">
        <w:rPr>
          <w:rFonts w:ascii="Times New Roman" w:hAnsi="Times New Roman" w:cs="Times New Roman"/>
          <w:lang w:val="fr-CH"/>
        </w:rPr>
        <w:t xml:space="preserve">vitesse de glissement </w:t>
      </w:r>
      <w:r w:rsidR="004E418D" w:rsidRPr="004E418D">
        <w:rPr>
          <w:rFonts w:ascii="Times New Roman" w:hAnsi="Times New Roman" w:cs="Times New Roman"/>
          <w:lang w:val="fr-CH"/>
        </w:rPr>
        <w:t xml:space="preserve"> (</w:t>
      </w:r>
      <w:r w:rsidR="00A06239">
        <w:rPr>
          <w:rFonts w:ascii="Times New Roman" w:hAnsi="Times New Roman" w:cs="Times New Roman"/>
          <w:lang w:val="fr-CH"/>
        </w:rPr>
        <w:t xml:space="preserve">vitesse de glissement jusqu’à </w:t>
      </w:r>
      <w:r w:rsidR="0079015F">
        <w:rPr>
          <w:rFonts w:ascii="Times New Roman" w:hAnsi="Times New Roman" w:cs="Times New Roman"/>
          <w:lang w:val="fr-CH"/>
        </w:rPr>
        <w:t>0.1</w:t>
      </w:r>
      <w:r w:rsidR="00761D43">
        <w:rPr>
          <w:rFonts w:ascii="Times New Roman" w:hAnsi="Times New Roman" w:cs="Times New Roman"/>
          <w:lang w:val="fr-CH"/>
        </w:rPr>
        <w:t xml:space="preserve"> </w:t>
      </w:r>
      <w:r w:rsidR="00A06239">
        <w:rPr>
          <w:rFonts w:ascii="Times New Roman" w:hAnsi="Times New Roman" w:cs="Times New Roman"/>
          <w:lang w:val="fr-CH"/>
        </w:rPr>
        <w:t>m/s</w:t>
      </w:r>
      <w:r w:rsidR="0079015F">
        <w:rPr>
          <w:rFonts w:ascii="Times New Roman" w:hAnsi="Times New Roman" w:cs="Times New Roman"/>
          <w:lang w:val="fr-CH"/>
        </w:rPr>
        <w:t>, idéalement</w:t>
      </w:r>
      <w:r w:rsidR="00481EE1">
        <w:rPr>
          <w:rFonts w:ascii="Times New Roman" w:hAnsi="Times New Roman" w:cs="Times New Roman"/>
          <w:lang w:val="fr-CH"/>
        </w:rPr>
        <w:t xml:space="preserve"> 1m/s</w:t>
      </w:r>
      <w:r w:rsidR="00A06239">
        <w:rPr>
          <w:rFonts w:ascii="Times New Roman" w:hAnsi="Times New Roman" w:cs="Times New Roman"/>
          <w:lang w:val="fr-CH"/>
        </w:rPr>
        <w:t>)</w:t>
      </w:r>
      <w:r w:rsidRPr="004E418D">
        <w:rPr>
          <w:rFonts w:ascii="Times New Roman" w:hAnsi="Times New Roman" w:cs="Times New Roman"/>
          <w:lang w:val="fr-CH"/>
        </w:rPr>
        <w:t>.</w:t>
      </w:r>
    </w:p>
    <w:p w14:paraId="78F91065" w14:textId="77777777" w:rsidR="00A06239" w:rsidRPr="00A06239" w:rsidRDefault="00A06239" w:rsidP="00A06239">
      <w:pPr>
        <w:pStyle w:val="Paragraphedeliste"/>
        <w:numPr>
          <w:ilvl w:val="0"/>
          <w:numId w:val="9"/>
        </w:numPr>
        <w:rPr>
          <w:rFonts w:ascii="Times New Roman" w:hAnsi="Times New Roman" w:cs="Times New Roman"/>
          <w:lang w:val="fr-CH"/>
        </w:rPr>
      </w:pPr>
      <w:r w:rsidRPr="004E418D">
        <w:rPr>
          <w:rFonts w:ascii="Times New Roman" w:hAnsi="Times New Roman" w:cs="Times New Roman"/>
          <w:lang w:val="fr-CH"/>
        </w:rPr>
        <w:t xml:space="preserve">Propriétés de friction des roches cohésives et non cohésives à haute </w:t>
      </w:r>
      <w:r>
        <w:rPr>
          <w:rFonts w:ascii="Times New Roman" w:hAnsi="Times New Roman" w:cs="Times New Roman"/>
          <w:lang w:val="fr-CH"/>
        </w:rPr>
        <w:t>température and pression</w:t>
      </w:r>
      <w:r w:rsidRPr="004E418D">
        <w:rPr>
          <w:rFonts w:ascii="Times New Roman" w:hAnsi="Times New Roman" w:cs="Times New Roman"/>
          <w:lang w:val="fr-CH"/>
        </w:rPr>
        <w:t xml:space="preserve"> (</w:t>
      </w:r>
      <w:r>
        <w:rPr>
          <w:rFonts w:ascii="Times New Roman" w:hAnsi="Times New Roman" w:cs="Times New Roman"/>
          <w:lang w:val="fr-CH"/>
        </w:rPr>
        <w:t xml:space="preserve">température jusqu’à </w:t>
      </w:r>
      <w:r w:rsidR="0079015F">
        <w:rPr>
          <w:rFonts w:ascii="Times New Roman" w:hAnsi="Times New Roman" w:cs="Times New Roman"/>
          <w:lang w:val="fr-CH"/>
        </w:rPr>
        <w:t>120</w:t>
      </w:r>
      <w:r w:rsidR="0079015F">
        <w:rPr>
          <w:rFonts w:ascii="Times New Roman" w:hAnsi="Times New Roman" w:cs="Times New Roman"/>
          <w:lang w:val="fr-CH"/>
        </w:rPr>
        <w:sym w:font="Symbol" w:char="F0B0"/>
      </w:r>
      <w:r w:rsidR="0079015F">
        <w:rPr>
          <w:rFonts w:ascii="Times New Roman" w:hAnsi="Times New Roman" w:cs="Times New Roman"/>
          <w:lang w:val="fr-CH"/>
        </w:rPr>
        <w:t>C</w:t>
      </w:r>
      <w:r>
        <w:rPr>
          <w:rFonts w:ascii="Times New Roman" w:hAnsi="Times New Roman" w:cs="Times New Roman"/>
          <w:lang w:val="fr-CH"/>
        </w:rPr>
        <w:t xml:space="preserve"> et pression jusqu’à 100 MPa)</w:t>
      </w:r>
      <w:r w:rsidRPr="004E418D">
        <w:rPr>
          <w:rFonts w:ascii="Times New Roman" w:hAnsi="Times New Roman" w:cs="Times New Roman"/>
          <w:lang w:val="fr-CH"/>
        </w:rPr>
        <w:t>.</w:t>
      </w:r>
    </w:p>
    <w:p w14:paraId="05F6F48C" w14:textId="77777777" w:rsidR="00383C5D" w:rsidRPr="004E418D" w:rsidRDefault="00383C5D" w:rsidP="004E418D">
      <w:pPr>
        <w:pStyle w:val="Paragraphedeliste"/>
        <w:numPr>
          <w:ilvl w:val="0"/>
          <w:numId w:val="9"/>
        </w:numPr>
        <w:rPr>
          <w:rFonts w:ascii="Times New Roman" w:hAnsi="Times New Roman" w:cs="Times New Roman"/>
          <w:lang w:val="fr-CH"/>
        </w:rPr>
      </w:pPr>
      <w:r w:rsidRPr="004E418D">
        <w:rPr>
          <w:rFonts w:ascii="Times New Roman" w:hAnsi="Times New Roman" w:cs="Times New Roman"/>
          <w:lang w:val="fr-CH"/>
        </w:rPr>
        <w:t xml:space="preserve">Rôle du fluide sur la </w:t>
      </w:r>
      <w:r w:rsidR="00A06239">
        <w:rPr>
          <w:rFonts w:ascii="Times New Roman" w:hAnsi="Times New Roman" w:cs="Times New Roman"/>
          <w:lang w:val="fr-CH"/>
        </w:rPr>
        <w:t>friction</w:t>
      </w:r>
      <w:r w:rsidRPr="004E418D">
        <w:rPr>
          <w:rFonts w:ascii="Times New Roman" w:hAnsi="Times New Roman" w:cs="Times New Roman"/>
          <w:lang w:val="fr-CH"/>
        </w:rPr>
        <w:t>.</w:t>
      </w:r>
    </w:p>
    <w:p w14:paraId="6E104A17" w14:textId="77777777" w:rsidR="00383C5D" w:rsidRPr="004E418D" w:rsidRDefault="00383C5D" w:rsidP="004E418D">
      <w:pPr>
        <w:pStyle w:val="Paragraphedeliste"/>
        <w:numPr>
          <w:ilvl w:val="0"/>
          <w:numId w:val="9"/>
        </w:numPr>
        <w:rPr>
          <w:rFonts w:ascii="Times New Roman" w:hAnsi="Times New Roman" w:cs="Times New Roman"/>
          <w:lang w:val="fr-CH"/>
        </w:rPr>
      </w:pPr>
      <w:r w:rsidRPr="004E418D">
        <w:rPr>
          <w:rFonts w:ascii="Times New Roman" w:hAnsi="Times New Roman" w:cs="Times New Roman"/>
          <w:lang w:val="fr-CH"/>
        </w:rPr>
        <w:t xml:space="preserve">Variations de la perméabilité et de la porosité au cours de la </w:t>
      </w:r>
      <w:r w:rsidR="00E61C08" w:rsidRPr="004E418D">
        <w:rPr>
          <w:rFonts w:ascii="Times New Roman" w:hAnsi="Times New Roman" w:cs="Times New Roman"/>
          <w:lang w:val="fr-CH"/>
        </w:rPr>
        <w:t>déformation</w:t>
      </w:r>
      <w:r w:rsidRPr="004E418D">
        <w:rPr>
          <w:rFonts w:ascii="Times New Roman" w:hAnsi="Times New Roman" w:cs="Times New Roman"/>
          <w:lang w:val="fr-CH"/>
        </w:rPr>
        <w:t>.</w:t>
      </w:r>
    </w:p>
    <w:p w14:paraId="01F74D25" w14:textId="77777777" w:rsidR="00383C5D" w:rsidRPr="004E418D" w:rsidRDefault="00383C5D" w:rsidP="004E418D">
      <w:pPr>
        <w:pStyle w:val="Paragraphedeliste"/>
        <w:numPr>
          <w:ilvl w:val="0"/>
          <w:numId w:val="9"/>
        </w:numPr>
        <w:rPr>
          <w:rFonts w:ascii="Times New Roman" w:hAnsi="Times New Roman" w:cs="Times New Roman"/>
          <w:lang w:val="fr-CH"/>
        </w:rPr>
      </w:pPr>
      <w:r w:rsidRPr="004E418D">
        <w:rPr>
          <w:rFonts w:ascii="Times New Roman" w:hAnsi="Times New Roman" w:cs="Times New Roman"/>
          <w:lang w:val="fr-CH"/>
        </w:rPr>
        <w:lastRenderedPageBreak/>
        <w:t>Variations des propriétés élastiques,</w:t>
      </w:r>
      <w:r w:rsidR="0079015F">
        <w:rPr>
          <w:rFonts w:ascii="Times New Roman" w:hAnsi="Times New Roman" w:cs="Times New Roman"/>
          <w:lang w:val="fr-CH"/>
        </w:rPr>
        <w:t xml:space="preserve"> émission acoustiques</w:t>
      </w:r>
      <w:r w:rsidRPr="004E418D">
        <w:rPr>
          <w:rFonts w:ascii="Times New Roman" w:hAnsi="Times New Roman" w:cs="Times New Roman"/>
          <w:lang w:val="fr-CH"/>
        </w:rPr>
        <w:t xml:space="preserve"> au cours de la </w:t>
      </w:r>
      <w:r w:rsidR="00E61C08" w:rsidRPr="004E418D">
        <w:rPr>
          <w:rFonts w:ascii="Times New Roman" w:hAnsi="Times New Roman" w:cs="Times New Roman"/>
          <w:lang w:val="fr-CH"/>
        </w:rPr>
        <w:t>déformation</w:t>
      </w:r>
      <w:r w:rsidRPr="004E418D">
        <w:rPr>
          <w:rFonts w:ascii="Times New Roman" w:hAnsi="Times New Roman" w:cs="Times New Roman"/>
          <w:lang w:val="fr-CH"/>
        </w:rPr>
        <w:t>.</w:t>
      </w:r>
    </w:p>
    <w:p w14:paraId="0757306E" w14:textId="77777777" w:rsidR="00383C5D" w:rsidRPr="003F7410" w:rsidRDefault="00383C5D" w:rsidP="00383C5D">
      <w:pPr>
        <w:ind w:left="851"/>
        <w:rPr>
          <w:lang w:val="fr-CH"/>
        </w:rPr>
      </w:pPr>
    </w:p>
    <w:p w14:paraId="36E990FB" w14:textId="77777777" w:rsidR="003E01DF" w:rsidRPr="003F7410" w:rsidRDefault="003E01DF" w:rsidP="003E01DF">
      <w:pPr>
        <w:ind w:left="1559"/>
        <w:rPr>
          <w:lang w:val="fr-CH"/>
        </w:rPr>
      </w:pPr>
    </w:p>
    <w:p w14:paraId="396BAD50" w14:textId="77777777" w:rsidR="003E01DF" w:rsidRPr="008F129B" w:rsidRDefault="003E01DF" w:rsidP="003E01DF">
      <w:pPr>
        <w:pBdr>
          <w:top w:val="single" w:sz="6" w:space="1" w:color="auto"/>
        </w:pBdr>
        <w:ind w:left="709"/>
        <w:rPr>
          <w:sz w:val="28"/>
          <w:szCs w:val="28"/>
          <w:lang w:val="de-CH"/>
        </w:rPr>
      </w:pPr>
      <w:r w:rsidRPr="008F129B">
        <w:rPr>
          <w:sz w:val="28"/>
          <w:szCs w:val="28"/>
          <w:lang w:val="de-CH"/>
        </w:rPr>
        <w:t xml:space="preserve">German </w:t>
      </w:r>
      <w:r w:rsidR="001906BD" w:rsidRPr="008F129B">
        <w:rPr>
          <w:sz w:val="28"/>
          <w:szCs w:val="28"/>
          <w:lang w:val="de-CH"/>
        </w:rPr>
        <w:t>Translation</w:t>
      </w:r>
    </w:p>
    <w:p w14:paraId="72E4B332" w14:textId="77777777" w:rsidR="003E01DF" w:rsidRPr="008F129B" w:rsidRDefault="003E01DF" w:rsidP="003E01DF">
      <w:pPr>
        <w:ind w:left="1559"/>
        <w:rPr>
          <w:lang w:val="de-CH"/>
        </w:rPr>
      </w:pPr>
    </w:p>
    <w:p w14:paraId="4ABB7CE6" w14:textId="77777777" w:rsidR="007C3BD2" w:rsidRPr="00720D24" w:rsidRDefault="007C3BD2" w:rsidP="007C3BD2">
      <w:pPr>
        <w:ind w:left="1560"/>
        <w:rPr>
          <w:lang w:val="de-DE"/>
        </w:rPr>
      </w:pPr>
      <w:r>
        <w:rPr>
          <w:lang w:val="de-DE"/>
        </w:rPr>
        <w:t>Die ETH</w:t>
      </w:r>
      <w:r w:rsidR="00C751A1">
        <w:rPr>
          <w:lang w:val="de-DE"/>
        </w:rPr>
        <w:t xml:space="preserve"> domain</w:t>
      </w:r>
      <w:r>
        <w:rPr>
          <w:lang w:val="de-DE"/>
        </w:rPr>
        <w:t xml:space="preserve"> plant, ein </w:t>
      </w:r>
      <w:r w:rsidR="000F6A3D">
        <w:rPr>
          <w:lang w:val="de-DE"/>
        </w:rPr>
        <w:t>“</w:t>
      </w:r>
      <w:r w:rsidR="000F6A3D" w:rsidRPr="002919C1">
        <w:rPr>
          <w:lang w:val="de-CH"/>
        </w:rPr>
        <w:t>High speed friction apparatus</w:t>
      </w:r>
      <w:r w:rsidRPr="008F129B">
        <w:rPr>
          <w:lang w:val="de-CH"/>
        </w:rPr>
        <w:t xml:space="preserve">” </w:t>
      </w:r>
      <w:r w:rsidRPr="00720D24">
        <w:rPr>
          <w:lang w:val="de-DE"/>
        </w:rPr>
        <w:t xml:space="preserve">für ihr Labor </w:t>
      </w:r>
      <w:r w:rsidR="00761D43">
        <w:rPr>
          <w:lang w:val="de-DE"/>
        </w:rPr>
        <w:t>(</w:t>
      </w:r>
      <w:r w:rsidRPr="0022408C">
        <w:rPr>
          <w:lang w:val="de-DE"/>
        </w:rPr>
        <w:t>L</w:t>
      </w:r>
      <w:r w:rsidR="0079015F" w:rsidRPr="0022408C">
        <w:rPr>
          <w:lang w:val="de-DE"/>
        </w:rPr>
        <w:t>EMR</w:t>
      </w:r>
      <w:r w:rsidR="00761D43">
        <w:rPr>
          <w:lang w:val="de-DE"/>
        </w:rPr>
        <w:t>) der Fakultät ENAC_EPFL in Zusammenarbeit mit den Laboren des SED und SGT der ETH Zürich</w:t>
      </w:r>
      <w:r w:rsidRPr="00720D24">
        <w:rPr>
          <w:lang w:val="de-DE"/>
        </w:rPr>
        <w:t>.</w:t>
      </w:r>
    </w:p>
    <w:p w14:paraId="15B36796" w14:textId="77777777" w:rsidR="007C3BD2" w:rsidRPr="00720D24" w:rsidRDefault="007C3BD2" w:rsidP="007C3BD2">
      <w:pPr>
        <w:ind w:left="1560"/>
        <w:rPr>
          <w:lang w:val="de-DE"/>
        </w:rPr>
      </w:pPr>
      <w:r w:rsidRPr="00720D24">
        <w:rPr>
          <w:lang w:val="de-DE"/>
        </w:rPr>
        <w:t xml:space="preserve">Diese Anlage wird der wissenschaftlichen Spitzenforschung </w:t>
      </w:r>
      <w:r w:rsidR="00D41621">
        <w:rPr>
          <w:lang w:val="de-DE"/>
        </w:rPr>
        <w:t xml:space="preserve">im Gebiet der Gesteinsmechanik </w:t>
      </w:r>
      <w:r w:rsidRPr="00720D24">
        <w:rPr>
          <w:lang w:val="de-DE"/>
        </w:rPr>
        <w:t>gewidmet sein.</w:t>
      </w:r>
    </w:p>
    <w:p w14:paraId="1E99ABC7" w14:textId="77777777" w:rsidR="007C3BD2" w:rsidRPr="00720D24" w:rsidRDefault="007C3BD2" w:rsidP="007C3BD2">
      <w:pPr>
        <w:ind w:left="1560"/>
        <w:rPr>
          <w:lang w:val="de-DE"/>
        </w:rPr>
      </w:pPr>
      <w:r w:rsidRPr="00720D24">
        <w:rPr>
          <w:lang w:val="de-DE"/>
        </w:rPr>
        <w:t>Unter Berücksichtigung der Bedürfnisse der ETH</w:t>
      </w:r>
      <w:r w:rsidR="00C751A1">
        <w:rPr>
          <w:lang w:val="de-DE"/>
        </w:rPr>
        <w:t xml:space="preserve"> </w:t>
      </w:r>
      <w:r w:rsidR="00D41621">
        <w:rPr>
          <w:lang w:val="de-DE"/>
        </w:rPr>
        <w:t>Domäne</w:t>
      </w:r>
      <w:r w:rsidR="00D41621" w:rsidRPr="00720D24">
        <w:rPr>
          <w:lang w:val="de-DE"/>
        </w:rPr>
        <w:t xml:space="preserve"> </w:t>
      </w:r>
      <w:r w:rsidRPr="00720D24">
        <w:rPr>
          <w:lang w:val="de-DE"/>
        </w:rPr>
        <w:t>und de</w:t>
      </w:r>
      <w:r w:rsidR="00D41621">
        <w:rPr>
          <w:lang w:val="de-DE"/>
        </w:rPr>
        <w:t>r</w:t>
      </w:r>
      <w:r w:rsidRPr="00720D24">
        <w:rPr>
          <w:lang w:val="de-DE"/>
        </w:rPr>
        <w:t xml:space="preserve"> spezifischen wissenschaftlichen Zielen ihrer Laboratorien, wird der Akzent auf die folgenden Forschungsgebiete gesetzt:</w:t>
      </w:r>
    </w:p>
    <w:p w14:paraId="085FB34F" w14:textId="77777777" w:rsidR="007C3BD2" w:rsidRPr="007C3BD2" w:rsidRDefault="007C3BD2" w:rsidP="003E01DF">
      <w:pPr>
        <w:ind w:left="1559"/>
        <w:rPr>
          <w:lang w:val="de-DE"/>
        </w:rPr>
      </w:pPr>
    </w:p>
    <w:p w14:paraId="5A6E9226" w14:textId="77777777" w:rsidR="00BE16FA" w:rsidRPr="008F129B" w:rsidRDefault="00D41621" w:rsidP="00BE16FA">
      <w:pPr>
        <w:pStyle w:val="Paragraphedeliste"/>
        <w:numPr>
          <w:ilvl w:val="0"/>
          <w:numId w:val="12"/>
        </w:numPr>
        <w:rPr>
          <w:rFonts w:ascii="Times New Roman" w:hAnsi="Times New Roman" w:cs="Times New Roman"/>
          <w:lang w:val="de-CH"/>
        </w:rPr>
      </w:pPr>
      <w:r>
        <w:rPr>
          <w:rFonts w:ascii="Times New Roman" w:hAnsi="Times New Roman" w:cs="Times New Roman"/>
          <w:lang w:val="de-CH"/>
        </w:rPr>
        <w:t>Reibungseigenschaften von kohäsivem und nicht kohäsivem Gestein bei hohen Scher- oder Gleitgeschwindigkeiten</w:t>
      </w:r>
      <w:r w:rsidR="008F129B">
        <w:rPr>
          <w:rFonts w:ascii="Times New Roman" w:hAnsi="Times New Roman" w:cs="Times New Roman"/>
          <w:lang w:val="de-CH"/>
        </w:rPr>
        <w:t xml:space="preserve"> (Geschwindigkeit von Abgleiten bis zu </w:t>
      </w:r>
      <w:r w:rsidR="0079015F">
        <w:rPr>
          <w:rFonts w:ascii="Times New Roman" w:hAnsi="Times New Roman" w:cs="Times New Roman"/>
          <w:lang w:val="de-CH"/>
        </w:rPr>
        <w:t>0.1</w:t>
      </w:r>
      <w:r w:rsidR="008F129B">
        <w:rPr>
          <w:rFonts w:ascii="Times New Roman" w:hAnsi="Times New Roman" w:cs="Times New Roman"/>
          <w:lang w:val="de-CH"/>
        </w:rPr>
        <w:t xml:space="preserve"> m/s</w:t>
      </w:r>
      <w:r w:rsidR="0079015F">
        <w:rPr>
          <w:rFonts w:ascii="Times New Roman" w:hAnsi="Times New Roman" w:cs="Times New Roman"/>
          <w:lang w:val="de-CH"/>
        </w:rPr>
        <w:t xml:space="preserve"> -1m/s</w:t>
      </w:r>
      <w:r w:rsidR="008F129B">
        <w:rPr>
          <w:rFonts w:ascii="Times New Roman" w:hAnsi="Times New Roman" w:cs="Times New Roman"/>
          <w:lang w:val="de-CH"/>
        </w:rPr>
        <w:t>).</w:t>
      </w:r>
    </w:p>
    <w:p w14:paraId="5EE99B56" w14:textId="77777777" w:rsidR="00BE16FA" w:rsidRPr="0022408C" w:rsidRDefault="007E20F9" w:rsidP="00BE16FA">
      <w:pPr>
        <w:pStyle w:val="Paragraphedeliste"/>
        <w:numPr>
          <w:ilvl w:val="0"/>
          <w:numId w:val="12"/>
        </w:numPr>
        <w:rPr>
          <w:rFonts w:ascii="Times New Roman" w:hAnsi="Times New Roman" w:cs="Times New Roman"/>
          <w:lang w:val="de-CH"/>
        </w:rPr>
      </w:pPr>
      <w:r>
        <w:rPr>
          <w:rFonts w:ascii="Times New Roman" w:hAnsi="Times New Roman" w:cs="Times New Roman"/>
          <w:lang w:val="de-CH"/>
        </w:rPr>
        <w:t>Reibungseigenschaften von kohäsivem und nicht kohäsivem Gestein bei hohen Temperaturen und Drucken</w:t>
      </w:r>
      <w:r w:rsidR="00BE16FA" w:rsidRPr="008F129B">
        <w:rPr>
          <w:rFonts w:ascii="Times New Roman" w:hAnsi="Times New Roman" w:cs="Times New Roman"/>
          <w:lang w:val="de-CH"/>
        </w:rPr>
        <w:t xml:space="preserve"> </w:t>
      </w:r>
      <w:r w:rsidR="00BE16FA" w:rsidRPr="0079015F">
        <w:rPr>
          <w:rFonts w:ascii="Times New Roman" w:hAnsi="Times New Roman" w:cs="Times New Roman"/>
          <w:lang w:val="de-CH"/>
        </w:rPr>
        <w:t>(</w:t>
      </w:r>
      <w:r w:rsidR="008F129B" w:rsidRPr="0079015F">
        <w:rPr>
          <w:rFonts w:ascii="Times New Roman" w:hAnsi="Times New Roman" w:cs="Times New Roman"/>
          <w:lang w:val="de-CH"/>
        </w:rPr>
        <w:t xml:space="preserve">Temperatur bis zu </w:t>
      </w:r>
      <w:r w:rsidR="0079015F">
        <w:rPr>
          <w:rFonts w:ascii="Times New Roman" w:hAnsi="Times New Roman" w:cs="Times New Roman"/>
          <w:lang w:val="de-CH"/>
        </w:rPr>
        <w:t>120</w:t>
      </w:r>
      <w:r w:rsidR="0079015F">
        <w:rPr>
          <w:rFonts w:ascii="Times New Roman" w:hAnsi="Times New Roman" w:cs="Times New Roman"/>
          <w:lang w:val="de-CH"/>
        </w:rPr>
        <w:sym w:font="Symbol" w:char="F0B0"/>
      </w:r>
      <w:r w:rsidR="0079015F">
        <w:rPr>
          <w:rFonts w:ascii="Times New Roman" w:hAnsi="Times New Roman" w:cs="Times New Roman"/>
          <w:lang w:val="de-CH"/>
        </w:rPr>
        <w:t>C</w:t>
      </w:r>
      <w:r w:rsidR="00BE16FA" w:rsidRPr="0079015F">
        <w:rPr>
          <w:rFonts w:ascii="Times New Roman" w:hAnsi="Times New Roman" w:cs="Times New Roman"/>
          <w:lang w:val="de-CH"/>
        </w:rPr>
        <w:t xml:space="preserve"> und </w:t>
      </w:r>
      <w:r w:rsidR="008F129B" w:rsidRPr="0079015F">
        <w:rPr>
          <w:rFonts w:ascii="Times New Roman" w:hAnsi="Times New Roman" w:cs="Times New Roman"/>
          <w:lang w:val="de-CH"/>
        </w:rPr>
        <w:t xml:space="preserve">Druck </w:t>
      </w:r>
      <w:r w:rsidR="008F129B" w:rsidRPr="0022408C">
        <w:rPr>
          <w:rFonts w:ascii="Times New Roman" w:hAnsi="Times New Roman" w:cs="Times New Roman"/>
          <w:lang w:val="de-CH"/>
        </w:rPr>
        <w:t>bis zu 1</w:t>
      </w:r>
      <w:r w:rsidR="00BE16FA" w:rsidRPr="0022408C">
        <w:rPr>
          <w:rFonts w:ascii="Times New Roman" w:hAnsi="Times New Roman" w:cs="Times New Roman"/>
          <w:lang w:val="de-CH"/>
        </w:rPr>
        <w:t>00 MPa).</w:t>
      </w:r>
    </w:p>
    <w:p w14:paraId="42F922C9" w14:textId="77777777" w:rsidR="00BE16FA" w:rsidRPr="008F129B" w:rsidRDefault="007E20F9" w:rsidP="00BE16FA">
      <w:pPr>
        <w:pStyle w:val="Paragraphedeliste"/>
        <w:numPr>
          <w:ilvl w:val="0"/>
          <w:numId w:val="12"/>
        </w:numPr>
        <w:rPr>
          <w:rFonts w:ascii="Times New Roman" w:hAnsi="Times New Roman" w:cs="Times New Roman"/>
          <w:lang w:val="de-CH"/>
        </w:rPr>
      </w:pPr>
      <w:r>
        <w:rPr>
          <w:rFonts w:ascii="Times New Roman" w:hAnsi="Times New Roman" w:cs="Times New Roman"/>
          <w:lang w:val="de-CH"/>
        </w:rPr>
        <w:t>Einfluss</w:t>
      </w:r>
      <w:r w:rsidRPr="008F129B">
        <w:rPr>
          <w:rFonts w:ascii="Times New Roman" w:hAnsi="Times New Roman" w:cs="Times New Roman"/>
          <w:lang w:val="de-CH"/>
        </w:rPr>
        <w:t xml:space="preserve"> </w:t>
      </w:r>
      <w:r w:rsidR="00BE16FA" w:rsidRPr="008F129B">
        <w:rPr>
          <w:rFonts w:ascii="Times New Roman" w:hAnsi="Times New Roman" w:cs="Times New Roman"/>
          <w:lang w:val="de-CH"/>
        </w:rPr>
        <w:t xml:space="preserve">der Flüssigkeit auf </w:t>
      </w:r>
      <w:r>
        <w:rPr>
          <w:rFonts w:ascii="Times New Roman" w:hAnsi="Times New Roman" w:cs="Times New Roman"/>
          <w:lang w:val="de-CH"/>
        </w:rPr>
        <w:t>die Reibung</w:t>
      </w:r>
      <w:r w:rsidR="00BE16FA" w:rsidRPr="008F129B">
        <w:rPr>
          <w:rFonts w:ascii="Times New Roman" w:hAnsi="Times New Roman" w:cs="Times New Roman"/>
          <w:lang w:val="de-CH"/>
        </w:rPr>
        <w:t>.</w:t>
      </w:r>
    </w:p>
    <w:p w14:paraId="6AB84C1D" w14:textId="77777777" w:rsidR="00BE16FA" w:rsidRPr="008F129B" w:rsidRDefault="00BE16FA" w:rsidP="00BE16FA">
      <w:pPr>
        <w:pStyle w:val="Paragraphedeliste"/>
        <w:numPr>
          <w:ilvl w:val="0"/>
          <w:numId w:val="12"/>
        </w:numPr>
        <w:rPr>
          <w:rFonts w:ascii="Times New Roman" w:hAnsi="Times New Roman" w:cs="Times New Roman"/>
          <w:lang w:val="de-CH"/>
        </w:rPr>
      </w:pPr>
      <w:r w:rsidRPr="008F129B">
        <w:rPr>
          <w:rFonts w:ascii="Times New Roman" w:hAnsi="Times New Roman" w:cs="Times New Roman"/>
          <w:lang w:val="de-CH"/>
        </w:rPr>
        <w:t xml:space="preserve">Variationen der Durchlässigkeit und der Porosität </w:t>
      </w:r>
      <w:r w:rsidR="007E20F9">
        <w:rPr>
          <w:rFonts w:ascii="Times New Roman" w:hAnsi="Times New Roman" w:cs="Times New Roman"/>
          <w:lang w:val="de-CH"/>
        </w:rPr>
        <w:t>während der Verformung</w:t>
      </w:r>
      <w:r w:rsidRPr="008F129B">
        <w:rPr>
          <w:rFonts w:ascii="Times New Roman" w:hAnsi="Times New Roman" w:cs="Times New Roman"/>
          <w:lang w:val="de-CH"/>
        </w:rPr>
        <w:t>.</w:t>
      </w:r>
    </w:p>
    <w:p w14:paraId="3B4CDF3C" w14:textId="77777777" w:rsidR="00BE16FA" w:rsidRDefault="00BE16FA" w:rsidP="00BE16FA">
      <w:pPr>
        <w:pStyle w:val="Paragraphedeliste"/>
        <w:numPr>
          <w:ilvl w:val="0"/>
          <w:numId w:val="12"/>
        </w:numPr>
        <w:rPr>
          <w:rFonts w:ascii="Times New Roman" w:hAnsi="Times New Roman" w:cs="Times New Roman"/>
          <w:lang w:val="de-CH"/>
        </w:rPr>
      </w:pPr>
      <w:r w:rsidRPr="008F129B">
        <w:rPr>
          <w:rFonts w:ascii="Times New Roman" w:hAnsi="Times New Roman" w:cs="Times New Roman"/>
          <w:lang w:val="de-CH"/>
        </w:rPr>
        <w:t>Variationen der elastischen Eigenschaften</w:t>
      </w:r>
      <w:r w:rsidR="00DC5FF3">
        <w:rPr>
          <w:rFonts w:ascii="Times New Roman" w:hAnsi="Times New Roman" w:cs="Times New Roman"/>
          <w:lang w:val="de-CH"/>
        </w:rPr>
        <w:t xml:space="preserve"> und Akustische Emission </w:t>
      </w:r>
      <w:r w:rsidR="007E20F9">
        <w:rPr>
          <w:rFonts w:ascii="Times New Roman" w:hAnsi="Times New Roman" w:cs="Times New Roman"/>
          <w:lang w:val="de-CH"/>
        </w:rPr>
        <w:t xml:space="preserve"> </w:t>
      </w:r>
      <w:r w:rsidR="00DC5FF3">
        <w:rPr>
          <w:rFonts w:ascii="Times New Roman" w:hAnsi="Times New Roman" w:cs="Times New Roman"/>
          <w:lang w:val="de-CH"/>
        </w:rPr>
        <w:t>während</w:t>
      </w:r>
      <w:r w:rsidR="007E20F9">
        <w:rPr>
          <w:rFonts w:ascii="Times New Roman" w:hAnsi="Times New Roman" w:cs="Times New Roman"/>
          <w:lang w:val="de-CH"/>
        </w:rPr>
        <w:t xml:space="preserve"> der</w:t>
      </w:r>
      <w:r w:rsidRPr="008F129B">
        <w:rPr>
          <w:rFonts w:ascii="Times New Roman" w:hAnsi="Times New Roman" w:cs="Times New Roman"/>
          <w:lang w:val="de-CH"/>
        </w:rPr>
        <w:t xml:space="preserve"> Verformung.</w:t>
      </w:r>
    </w:p>
    <w:p w14:paraId="0F1CCD74" w14:textId="77777777" w:rsidR="007E20F9" w:rsidRDefault="007E20F9" w:rsidP="0022408C">
      <w:pPr>
        <w:rPr>
          <w:lang w:val="de-CH"/>
        </w:rPr>
      </w:pPr>
    </w:p>
    <w:p w14:paraId="5F0287A5" w14:textId="77777777" w:rsidR="007E20F9" w:rsidRPr="007E20F9" w:rsidRDefault="007E20F9" w:rsidP="0022408C">
      <w:pPr>
        <w:rPr>
          <w:lang w:val="de-CH"/>
        </w:rPr>
      </w:pPr>
      <w:r>
        <w:rPr>
          <w:lang w:val="de-CH"/>
        </w:rPr>
        <w:t xml:space="preserve">Anbieter können auf der folgenden Webseite </w:t>
      </w:r>
      <w:r w:rsidR="00DC5FF3">
        <w:rPr>
          <w:lang w:val="de-CH"/>
        </w:rPr>
        <w:t>Informationen</w:t>
      </w:r>
      <w:r>
        <w:rPr>
          <w:lang w:val="de-CH"/>
        </w:rPr>
        <w:t xml:space="preserve"> zu den involvierten </w:t>
      </w:r>
      <w:r w:rsidR="00DC5FF3">
        <w:rPr>
          <w:lang w:val="de-CH"/>
        </w:rPr>
        <w:t>Laboren</w:t>
      </w:r>
      <w:r>
        <w:rPr>
          <w:lang w:val="de-CH"/>
        </w:rPr>
        <w:t xml:space="preserve"> finden: http://lemr.epfl.ch</w:t>
      </w:r>
    </w:p>
    <w:p w14:paraId="7F1AC118" w14:textId="77777777" w:rsidR="003E01DF" w:rsidRPr="00BE16FA" w:rsidRDefault="003E01DF" w:rsidP="003E01DF">
      <w:pPr>
        <w:ind w:left="1559"/>
        <w:rPr>
          <w:color w:val="FF00FF"/>
          <w:lang w:val="de-CH"/>
        </w:rPr>
      </w:pPr>
    </w:p>
    <w:p w14:paraId="406EB519" w14:textId="77777777" w:rsidR="003E01DF" w:rsidRPr="008F129B" w:rsidRDefault="003E01DF" w:rsidP="003E01DF">
      <w:pPr>
        <w:ind w:left="1559"/>
        <w:rPr>
          <w:lang w:val="de-CH"/>
        </w:rPr>
      </w:pPr>
    </w:p>
    <w:p w14:paraId="722651D3" w14:textId="77777777" w:rsidR="00200F56" w:rsidRDefault="00200F56" w:rsidP="00800B8E">
      <w:pPr>
        <w:numPr>
          <w:ilvl w:val="1"/>
          <w:numId w:val="3"/>
        </w:numPr>
        <w:tabs>
          <w:tab w:val="clear" w:pos="792"/>
          <w:tab w:val="left" w:pos="1560"/>
        </w:tabs>
        <w:ind w:left="1501"/>
        <w:rPr>
          <w:b/>
          <w:bCs/>
          <w:sz w:val="28"/>
          <w:szCs w:val="28"/>
        </w:rPr>
      </w:pPr>
      <w:r w:rsidRPr="008F129B">
        <w:rPr>
          <w:b/>
          <w:bCs/>
          <w:sz w:val="28"/>
          <w:szCs w:val="28"/>
          <w:lang w:val="de-CH"/>
        </w:rPr>
        <w:br w:type="page"/>
      </w:r>
      <w:r>
        <w:rPr>
          <w:b/>
          <w:bCs/>
          <w:sz w:val="28"/>
          <w:szCs w:val="28"/>
        </w:rPr>
        <w:lastRenderedPageBreak/>
        <w:t>Basic characteristics and limit</w:t>
      </w:r>
      <w:r w:rsidR="00934685">
        <w:rPr>
          <w:b/>
          <w:bCs/>
          <w:sz w:val="28"/>
          <w:szCs w:val="28"/>
        </w:rPr>
        <w:t>ing</w:t>
      </w:r>
      <w:r>
        <w:rPr>
          <w:b/>
          <w:bCs/>
          <w:sz w:val="28"/>
          <w:szCs w:val="28"/>
        </w:rPr>
        <w:t xml:space="preserve"> conditions </w:t>
      </w:r>
    </w:p>
    <w:p w14:paraId="431E1260" w14:textId="77777777" w:rsidR="00200F56" w:rsidRDefault="00200F56">
      <w:pPr>
        <w:ind w:left="709"/>
      </w:pPr>
    </w:p>
    <w:p w14:paraId="73B3B720" w14:textId="77777777" w:rsidR="00200F56" w:rsidRPr="002919C1" w:rsidRDefault="00200F56">
      <w:pPr>
        <w:ind w:left="1560"/>
        <w:rPr>
          <w:rFonts w:ascii="Arial" w:hAnsi="Arial" w:cs="Arial"/>
          <w:vanish/>
          <w:lang w:val="fr-CH"/>
        </w:rPr>
      </w:pPr>
      <w:r w:rsidRPr="002919C1">
        <w:rPr>
          <w:rFonts w:ascii="Arial" w:hAnsi="Arial" w:cs="Arial"/>
          <w:vanish/>
          <w:highlight w:val="yellow"/>
          <w:lang w:val="fr-CH"/>
        </w:rPr>
        <w:t xml:space="preserve">Les points 1.2.1 à 1.2.n décrivent les caractéristiques générales de l'équipement, les limites techniques requises et insistent sur le fait qu'il faille considérer la liste comme un tout indissociable (Dans chaque rubrique, lister les points </w:t>
      </w:r>
      <w:r w:rsidRPr="002919C1">
        <w:rPr>
          <w:rFonts w:ascii="Arial" w:hAnsi="Arial" w:cs="Arial"/>
          <w:b/>
          <w:bCs/>
          <w:vanish/>
          <w:highlight w:val="yellow"/>
          <w:lang w:val="fr-CH"/>
        </w:rPr>
        <w:t>par d'ordre d'importance s'il y a lieu</w:t>
      </w:r>
      <w:r w:rsidRPr="002919C1">
        <w:rPr>
          <w:rFonts w:ascii="Arial" w:hAnsi="Arial" w:cs="Arial"/>
          <w:vanish/>
          <w:highlight w:val="yellow"/>
          <w:lang w:val="fr-CH"/>
        </w:rPr>
        <w:t>)</w:t>
      </w:r>
      <w:r w:rsidRPr="002919C1">
        <w:rPr>
          <w:rFonts w:ascii="Arial" w:hAnsi="Arial" w:cs="Arial"/>
          <w:vanish/>
          <w:lang w:val="fr-CH"/>
        </w:rPr>
        <w:t xml:space="preserve">. </w:t>
      </w:r>
    </w:p>
    <w:p w14:paraId="5085470D" w14:textId="77777777" w:rsidR="00200F56" w:rsidRPr="002919C1" w:rsidRDefault="00200F56">
      <w:pPr>
        <w:tabs>
          <w:tab w:val="right" w:pos="2268"/>
        </w:tabs>
        <w:ind w:left="3119" w:hanging="1559"/>
        <w:rPr>
          <w:rFonts w:ascii="Arial" w:hAnsi="Arial" w:cs="Arial"/>
          <w:vanish/>
          <w:highlight w:val="yellow"/>
          <w:lang w:val="fr-CH"/>
        </w:rPr>
      </w:pPr>
      <w:r w:rsidRPr="002919C1">
        <w:rPr>
          <w:rFonts w:ascii="Arial" w:hAnsi="Arial" w:cs="Arial"/>
          <w:b/>
          <w:bCs/>
          <w:vanish/>
          <w:highlight w:val="yellow"/>
          <w:lang w:val="fr-CH"/>
        </w:rPr>
        <w:t>Attention</w:t>
      </w:r>
      <w:r w:rsidRPr="002919C1">
        <w:rPr>
          <w:rFonts w:ascii="Arial" w:hAnsi="Arial" w:cs="Arial"/>
          <w:vanish/>
          <w:highlight w:val="yellow"/>
          <w:lang w:val="fr-CH"/>
        </w:rPr>
        <w:t xml:space="preserve"> :</w:t>
      </w:r>
      <w:r w:rsidRPr="002919C1">
        <w:rPr>
          <w:rFonts w:ascii="Arial" w:hAnsi="Arial" w:cs="Arial"/>
          <w:vanish/>
          <w:highlight w:val="yellow"/>
          <w:lang w:val="fr-CH"/>
        </w:rPr>
        <w:tab/>
        <w:t>►</w:t>
      </w:r>
      <w:r w:rsidRPr="002919C1">
        <w:rPr>
          <w:rFonts w:ascii="Arial" w:hAnsi="Arial" w:cs="Arial"/>
          <w:vanish/>
          <w:highlight w:val="yellow"/>
          <w:lang w:val="fr-CH"/>
        </w:rPr>
        <w:tab/>
        <w:t>ne pas se laisser techniquement enfermer par les critères décrits</w:t>
      </w:r>
    </w:p>
    <w:p w14:paraId="2403A474" w14:textId="77777777" w:rsidR="00200F56" w:rsidRPr="002919C1" w:rsidRDefault="00200F56">
      <w:pPr>
        <w:pStyle w:val="Retraitcorpsdetexte2"/>
        <w:tabs>
          <w:tab w:val="clear" w:pos="2127"/>
          <w:tab w:val="right" w:pos="2268"/>
        </w:tabs>
        <w:ind w:left="3119"/>
        <w:rPr>
          <w:rFonts w:ascii="Arial" w:hAnsi="Arial" w:cs="Arial"/>
          <w:lang w:val="fr-CH"/>
        </w:rPr>
      </w:pPr>
      <w:r w:rsidRPr="002919C1">
        <w:rPr>
          <w:rFonts w:ascii="Arial" w:hAnsi="Arial" w:cs="Arial"/>
          <w:highlight w:val="yellow"/>
          <w:lang w:val="fr-CH"/>
        </w:rPr>
        <w:tab/>
        <w:t>►</w:t>
      </w:r>
      <w:r w:rsidRPr="002919C1">
        <w:rPr>
          <w:rFonts w:ascii="Arial" w:hAnsi="Arial" w:cs="Arial"/>
          <w:highlight w:val="yellow"/>
          <w:lang w:val="fr-CH"/>
        </w:rPr>
        <w:tab/>
        <w:t>Indiquer clairement si des variantes sont admises ou souhaitées.</w:t>
      </w:r>
    </w:p>
    <w:p w14:paraId="3AC8AABE" w14:textId="77777777" w:rsidR="00200F56" w:rsidRPr="002919C1" w:rsidRDefault="00200F56">
      <w:pPr>
        <w:ind w:left="1560"/>
        <w:rPr>
          <w:lang w:val="fr-CH"/>
        </w:rPr>
      </w:pPr>
    </w:p>
    <w:p w14:paraId="3F4B0221" w14:textId="77777777" w:rsidR="00200F56" w:rsidRDefault="00200F56">
      <w:pPr>
        <w:ind w:left="1560"/>
      </w:pPr>
      <w:r>
        <w:t xml:space="preserve">Taken together, the following characteristics define the profile and the </w:t>
      </w:r>
      <w:r>
        <w:rPr>
          <w:b/>
          <w:bCs/>
        </w:rPr>
        <w:t>foreseen limits of use</w:t>
      </w:r>
      <w:r>
        <w:t xml:space="preserve"> of the desired equipment.</w:t>
      </w:r>
    </w:p>
    <w:p w14:paraId="3B9D944A" w14:textId="77777777" w:rsidR="00200F56" w:rsidRDefault="00200F56">
      <w:pPr>
        <w:ind w:left="1418"/>
      </w:pPr>
    </w:p>
    <w:p w14:paraId="274EAEBB" w14:textId="77777777" w:rsidR="00200F56" w:rsidRDefault="00200F56">
      <w:pPr>
        <w:ind w:left="709"/>
        <w:rPr>
          <w:color w:val="FF00FF"/>
        </w:rPr>
      </w:pPr>
    </w:p>
    <w:tbl>
      <w:tblPr>
        <w:tblW w:w="10320" w:type="dxa"/>
        <w:tblInd w:w="55" w:type="dxa"/>
        <w:tblCellMar>
          <w:left w:w="70" w:type="dxa"/>
          <w:right w:w="70" w:type="dxa"/>
        </w:tblCellMar>
        <w:tblLook w:val="04A0" w:firstRow="1" w:lastRow="0" w:firstColumn="1" w:lastColumn="0" w:noHBand="0" w:noVBand="1"/>
      </w:tblPr>
      <w:tblGrid>
        <w:gridCol w:w="1360"/>
        <w:gridCol w:w="8960"/>
      </w:tblGrid>
      <w:tr w:rsidR="00DF39A1" w:rsidRPr="00DF39A1" w14:paraId="30893AFE" w14:textId="77777777" w:rsidTr="00DF39A1">
        <w:trPr>
          <w:trHeight w:val="315"/>
        </w:trPr>
        <w:tc>
          <w:tcPr>
            <w:tcW w:w="1360" w:type="dxa"/>
            <w:tcBorders>
              <w:top w:val="nil"/>
              <w:left w:val="nil"/>
              <w:bottom w:val="nil"/>
              <w:right w:val="nil"/>
            </w:tcBorders>
            <w:shd w:val="clear" w:color="auto" w:fill="auto"/>
            <w:noWrap/>
            <w:vAlign w:val="bottom"/>
            <w:hideMark/>
          </w:tcPr>
          <w:p w14:paraId="1091F93A" w14:textId="77777777" w:rsidR="00DF39A1" w:rsidRPr="00DF39A1" w:rsidRDefault="00DF39A1">
            <w:pPr>
              <w:rPr>
                <w:color w:val="000000"/>
              </w:rPr>
            </w:pPr>
            <w:r w:rsidRPr="00DF39A1">
              <w:rPr>
                <w:color w:val="000000"/>
              </w:rPr>
              <w:t>1.1</w:t>
            </w:r>
          </w:p>
        </w:tc>
        <w:tc>
          <w:tcPr>
            <w:tcW w:w="8960" w:type="dxa"/>
            <w:tcBorders>
              <w:top w:val="nil"/>
              <w:left w:val="nil"/>
              <w:bottom w:val="nil"/>
              <w:right w:val="nil"/>
            </w:tcBorders>
            <w:shd w:val="clear" w:color="auto" w:fill="auto"/>
            <w:noWrap/>
            <w:vAlign w:val="bottom"/>
            <w:hideMark/>
          </w:tcPr>
          <w:p w14:paraId="4B12EFE0" w14:textId="77777777" w:rsidR="00DF39A1" w:rsidRPr="00DF39A1" w:rsidRDefault="00DF39A1">
            <w:pPr>
              <w:rPr>
                <w:color w:val="FF0000"/>
              </w:rPr>
            </w:pPr>
            <w:r w:rsidRPr="00DF39A1">
              <w:rPr>
                <w:color w:val="FF0000"/>
              </w:rPr>
              <w:t>Samples</w:t>
            </w:r>
          </w:p>
        </w:tc>
      </w:tr>
      <w:tr w:rsidR="00DF39A1" w:rsidRPr="00DF39A1" w14:paraId="4EF9F1F4" w14:textId="77777777" w:rsidTr="00DF39A1">
        <w:trPr>
          <w:trHeight w:val="315"/>
        </w:trPr>
        <w:tc>
          <w:tcPr>
            <w:tcW w:w="1360" w:type="dxa"/>
            <w:tcBorders>
              <w:top w:val="nil"/>
              <w:left w:val="nil"/>
              <w:bottom w:val="nil"/>
              <w:right w:val="nil"/>
            </w:tcBorders>
            <w:shd w:val="clear" w:color="auto" w:fill="auto"/>
            <w:noWrap/>
            <w:vAlign w:val="bottom"/>
            <w:hideMark/>
          </w:tcPr>
          <w:p w14:paraId="1BA8FB37" w14:textId="77777777" w:rsidR="00DF39A1" w:rsidRPr="00DF39A1" w:rsidRDefault="00DF39A1">
            <w:pPr>
              <w:rPr>
                <w:color w:val="000000"/>
              </w:rPr>
            </w:pPr>
            <w:r w:rsidRPr="00DF39A1">
              <w:rPr>
                <w:color w:val="000000"/>
              </w:rPr>
              <w:t>1.1.1</w:t>
            </w:r>
          </w:p>
        </w:tc>
        <w:tc>
          <w:tcPr>
            <w:tcW w:w="8960" w:type="dxa"/>
            <w:tcBorders>
              <w:top w:val="nil"/>
              <w:left w:val="nil"/>
              <w:bottom w:val="nil"/>
              <w:right w:val="nil"/>
            </w:tcBorders>
            <w:shd w:val="clear" w:color="auto" w:fill="auto"/>
            <w:noWrap/>
            <w:vAlign w:val="bottom"/>
            <w:hideMark/>
          </w:tcPr>
          <w:p w14:paraId="3CBA37C2" w14:textId="77777777" w:rsidR="00DF39A1" w:rsidRPr="00DF39A1" w:rsidRDefault="00DF39A1">
            <w:pPr>
              <w:rPr>
                <w:color w:val="000000"/>
              </w:rPr>
            </w:pPr>
            <w:r w:rsidRPr="00DF39A1">
              <w:rPr>
                <w:color w:val="000000"/>
              </w:rPr>
              <w:t>Sample type: cohesive and non cohesive rocks</w:t>
            </w:r>
          </w:p>
        </w:tc>
      </w:tr>
      <w:tr w:rsidR="00DF39A1" w:rsidRPr="00DF39A1" w14:paraId="65DD84F9" w14:textId="77777777" w:rsidTr="00DF39A1">
        <w:trPr>
          <w:trHeight w:val="315"/>
        </w:trPr>
        <w:tc>
          <w:tcPr>
            <w:tcW w:w="1360" w:type="dxa"/>
            <w:tcBorders>
              <w:top w:val="nil"/>
              <w:left w:val="nil"/>
              <w:bottom w:val="nil"/>
              <w:right w:val="nil"/>
            </w:tcBorders>
            <w:shd w:val="clear" w:color="auto" w:fill="auto"/>
            <w:noWrap/>
            <w:vAlign w:val="bottom"/>
            <w:hideMark/>
          </w:tcPr>
          <w:p w14:paraId="65C40DBB" w14:textId="77777777" w:rsidR="00DF39A1" w:rsidRPr="00DF39A1" w:rsidRDefault="00DF39A1">
            <w:pPr>
              <w:rPr>
                <w:color w:val="000000"/>
              </w:rPr>
            </w:pPr>
            <w:r w:rsidRPr="00DF39A1">
              <w:rPr>
                <w:color w:val="000000"/>
              </w:rPr>
              <w:t>1.1.2</w:t>
            </w:r>
          </w:p>
        </w:tc>
        <w:tc>
          <w:tcPr>
            <w:tcW w:w="8960" w:type="dxa"/>
            <w:tcBorders>
              <w:top w:val="nil"/>
              <w:left w:val="nil"/>
              <w:bottom w:val="nil"/>
              <w:right w:val="nil"/>
            </w:tcBorders>
            <w:shd w:val="clear" w:color="auto" w:fill="auto"/>
            <w:noWrap/>
            <w:vAlign w:val="bottom"/>
            <w:hideMark/>
          </w:tcPr>
          <w:p w14:paraId="2D4FB4F2" w14:textId="77777777" w:rsidR="00DF39A1" w:rsidRPr="00DF39A1" w:rsidRDefault="00DF39A1">
            <w:pPr>
              <w:rPr>
                <w:color w:val="000000"/>
              </w:rPr>
            </w:pPr>
            <w:r w:rsidRPr="00DF39A1">
              <w:rPr>
                <w:color w:val="000000"/>
              </w:rPr>
              <w:t xml:space="preserve">Sample shape: TBD </w:t>
            </w:r>
          </w:p>
        </w:tc>
      </w:tr>
      <w:tr w:rsidR="00DF39A1" w:rsidRPr="00DF39A1" w14:paraId="6CC40516" w14:textId="77777777" w:rsidTr="00DF39A1">
        <w:trPr>
          <w:trHeight w:val="315"/>
        </w:trPr>
        <w:tc>
          <w:tcPr>
            <w:tcW w:w="1360" w:type="dxa"/>
            <w:tcBorders>
              <w:top w:val="nil"/>
              <w:left w:val="nil"/>
              <w:bottom w:val="nil"/>
              <w:right w:val="nil"/>
            </w:tcBorders>
            <w:shd w:val="clear" w:color="auto" w:fill="auto"/>
            <w:noWrap/>
            <w:vAlign w:val="bottom"/>
            <w:hideMark/>
          </w:tcPr>
          <w:p w14:paraId="7E433538" w14:textId="77777777" w:rsidR="00DF39A1" w:rsidRPr="00DF39A1" w:rsidRDefault="00DF39A1">
            <w:pPr>
              <w:rPr>
                <w:color w:val="000000"/>
              </w:rPr>
            </w:pPr>
            <w:r w:rsidRPr="00DF39A1">
              <w:rPr>
                <w:color w:val="000000"/>
              </w:rPr>
              <w:t>1.1.3</w:t>
            </w:r>
          </w:p>
        </w:tc>
        <w:tc>
          <w:tcPr>
            <w:tcW w:w="8960" w:type="dxa"/>
            <w:tcBorders>
              <w:top w:val="nil"/>
              <w:left w:val="nil"/>
              <w:bottom w:val="nil"/>
              <w:right w:val="nil"/>
            </w:tcBorders>
            <w:shd w:val="clear" w:color="auto" w:fill="auto"/>
            <w:noWrap/>
            <w:vAlign w:val="bottom"/>
            <w:hideMark/>
          </w:tcPr>
          <w:p w14:paraId="735DB3B4" w14:textId="77777777" w:rsidR="00DF39A1" w:rsidRPr="00DF39A1" w:rsidRDefault="00DF39A1">
            <w:pPr>
              <w:rPr>
                <w:color w:val="000000"/>
              </w:rPr>
            </w:pPr>
            <w:r w:rsidRPr="00DF39A1">
              <w:rPr>
                <w:color w:val="000000"/>
              </w:rPr>
              <w:t xml:space="preserve">Contact area &gt;  400 mm^2 </w:t>
            </w:r>
          </w:p>
        </w:tc>
      </w:tr>
      <w:tr w:rsidR="00DF39A1" w:rsidRPr="00DF39A1" w14:paraId="67EC147E" w14:textId="77777777" w:rsidTr="00DF39A1">
        <w:trPr>
          <w:trHeight w:val="315"/>
        </w:trPr>
        <w:tc>
          <w:tcPr>
            <w:tcW w:w="1360" w:type="dxa"/>
            <w:tcBorders>
              <w:top w:val="nil"/>
              <w:left w:val="nil"/>
              <w:bottom w:val="nil"/>
              <w:right w:val="nil"/>
            </w:tcBorders>
            <w:shd w:val="clear" w:color="auto" w:fill="auto"/>
            <w:noWrap/>
            <w:vAlign w:val="bottom"/>
            <w:hideMark/>
          </w:tcPr>
          <w:p w14:paraId="37041135" w14:textId="77777777" w:rsidR="00DF39A1" w:rsidRPr="00DF39A1" w:rsidRDefault="00DF39A1">
            <w:pPr>
              <w:rPr>
                <w:color w:val="000000"/>
              </w:rPr>
            </w:pPr>
            <w:r w:rsidRPr="00DF39A1">
              <w:rPr>
                <w:color w:val="000000"/>
              </w:rPr>
              <w:t>1.1.4</w:t>
            </w:r>
          </w:p>
        </w:tc>
        <w:tc>
          <w:tcPr>
            <w:tcW w:w="8960" w:type="dxa"/>
            <w:tcBorders>
              <w:top w:val="nil"/>
              <w:left w:val="nil"/>
              <w:bottom w:val="nil"/>
              <w:right w:val="nil"/>
            </w:tcBorders>
            <w:shd w:val="clear" w:color="auto" w:fill="auto"/>
            <w:noWrap/>
            <w:vAlign w:val="bottom"/>
            <w:hideMark/>
          </w:tcPr>
          <w:p w14:paraId="3214ED9B" w14:textId="77777777" w:rsidR="00DF39A1" w:rsidRPr="00DF39A1" w:rsidRDefault="00DF39A1">
            <w:pPr>
              <w:rPr>
                <w:color w:val="000000"/>
              </w:rPr>
            </w:pPr>
            <w:r w:rsidRPr="00DF39A1">
              <w:rPr>
                <w:color w:val="000000"/>
              </w:rPr>
              <w:t xml:space="preserve">Variable sample size </w:t>
            </w:r>
          </w:p>
        </w:tc>
      </w:tr>
      <w:tr w:rsidR="00DF39A1" w:rsidRPr="00DF39A1" w14:paraId="224EBAA2" w14:textId="77777777" w:rsidTr="00DF39A1">
        <w:trPr>
          <w:trHeight w:val="315"/>
        </w:trPr>
        <w:tc>
          <w:tcPr>
            <w:tcW w:w="1360" w:type="dxa"/>
            <w:tcBorders>
              <w:top w:val="nil"/>
              <w:left w:val="nil"/>
              <w:bottom w:val="nil"/>
              <w:right w:val="nil"/>
            </w:tcBorders>
            <w:shd w:val="clear" w:color="auto" w:fill="auto"/>
            <w:noWrap/>
            <w:vAlign w:val="bottom"/>
            <w:hideMark/>
          </w:tcPr>
          <w:p w14:paraId="66DB2706" w14:textId="77777777" w:rsidR="00DF39A1" w:rsidRPr="00DF39A1" w:rsidRDefault="00DF39A1">
            <w:pPr>
              <w:rPr>
                <w:color w:val="000000"/>
              </w:rPr>
            </w:pPr>
            <w:r w:rsidRPr="00DF39A1">
              <w:rPr>
                <w:color w:val="000000"/>
              </w:rPr>
              <w:t>1.1.5</w:t>
            </w:r>
          </w:p>
        </w:tc>
        <w:tc>
          <w:tcPr>
            <w:tcW w:w="8960" w:type="dxa"/>
            <w:tcBorders>
              <w:top w:val="nil"/>
              <w:left w:val="nil"/>
              <w:bottom w:val="nil"/>
              <w:right w:val="nil"/>
            </w:tcBorders>
            <w:shd w:val="clear" w:color="auto" w:fill="auto"/>
            <w:noWrap/>
            <w:vAlign w:val="bottom"/>
            <w:hideMark/>
          </w:tcPr>
          <w:p w14:paraId="0074F7B0" w14:textId="77777777" w:rsidR="00DF39A1" w:rsidRPr="00DF39A1" w:rsidRDefault="00DF39A1">
            <w:pPr>
              <w:rPr>
                <w:color w:val="000000"/>
              </w:rPr>
            </w:pPr>
            <w:r w:rsidRPr="00DF39A1">
              <w:rPr>
                <w:color w:val="000000"/>
              </w:rPr>
              <w:t>Sample preservation after the experiment</w:t>
            </w:r>
          </w:p>
        </w:tc>
      </w:tr>
      <w:tr w:rsidR="00DF39A1" w:rsidRPr="00DF39A1" w14:paraId="475E9A53" w14:textId="77777777" w:rsidTr="00DF39A1">
        <w:trPr>
          <w:trHeight w:val="315"/>
        </w:trPr>
        <w:tc>
          <w:tcPr>
            <w:tcW w:w="1360" w:type="dxa"/>
            <w:tcBorders>
              <w:top w:val="nil"/>
              <w:left w:val="nil"/>
              <w:bottom w:val="nil"/>
              <w:right w:val="nil"/>
            </w:tcBorders>
            <w:shd w:val="clear" w:color="auto" w:fill="auto"/>
            <w:noWrap/>
            <w:vAlign w:val="bottom"/>
            <w:hideMark/>
          </w:tcPr>
          <w:p w14:paraId="415AAC53" w14:textId="77777777" w:rsidR="00DF39A1" w:rsidRPr="00DF39A1" w:rsidRDefault="00DF39A1">
            <w:pPr>
              <w:rPr>
                <w:color w:val="000000"/>
              </w:rPr>
            </w:pPr>
            <w:r w:rsidRPr="00DF39A1">
              <w:rPr>
                <w:color w:val="000000"/>
              </w:rPr>
              <w:t>1.1.6</w:t>
            </w:r>
          </w:p>
        </w:tc>
        <w:tc>
          <w:tcPr>
            <w:tcW w:w="8960" w:type="dxa"/>
            <w:tcBorders>
              <w:top w:val="nil"/>
              <w:left w:val="nil"/>
              <w:bottom w:val="nil"/>
              <w:right w:val="nil"/>
            </w:tcBorders>
            <w:shd w:val="clear" w:color="auto" w:fill="auto"/>
            <w:noWrap/>
            <w:vAlign w:val="bottom"/>
            <w:hideMark/>
          </w:tcPr>
          <w:p w14:paraId="4E91B877" w14:textId="77777777" w:rsidR="00DF39A1" w:rsidRPr="00DF39A1" w:rsidRDefault="00DF39A1">
            <w:r w:rsidRPr="00DF39A1">
              <w:t xml:space="preserve">User-friendly sample installation </w:t>
            </w:r>
          </w:p>
        </w:tc>
      </w:tr>
      <w:tr w:rsidR="00DF39A1" w:rsidRPr="00DF39A1" w14:paraId="0FFE7311" w14:textId="77777777" w:rsidTr="00DF39A1">
        <w:trPr>
          <w:trHeight w:val="315"/>
        </w:trPr>
        <w:tc>
          <w:tcPr>
            <w:tcW w:w="1360" w:type="dxa"/>
            <w:tcBorders>
              <w:top w:val="nil"/>
              <w:left w:val="nil"/>
              <w:bottom w:val="nil"/>
              <w:right w:val="nil"/>
            </w:tcBorders>
            <w:shd w:val="clear" w:color="auto" w:fill="auto"/>
            <w:noWrap/>
            <w:vAlign w:val="bottom"/>
            <w:hideMark/>
          </w:tcPr>
          <w:p w14:paraId="13534DFA" w14:textId="77777777" w:rsidR="00DF39A1" w:rsidRPr="00DF39A1" w:rsidRDefault="00DF39A1"/>
        </w:tc>
        <w:tc>
          <w:tcPr>
            <w:tcW w:w="8960" w:type="dxa"/>
            <w:tcBorders>
              <w:top w:val="nil"/>
              <w:left w:val="nil"/>
              <w:bottom w:val="nil"/>
              <w:right w:val="nil"/>
            </w:tcBorders>
            <w:shd w:val="clear" w:color="auto" w:fill="auto"/>
            <w:noWrap/>
            <w:vAlign w:val="bottom"/>
            <w:hideMark/>
          </w:tcPr>
          <w:p w14:paraId="7DE331E7" w14:textId="77777777" w:rsidR="00DF39A1" w:rsidRPr="00DF39A1" w:rsidRDefault="00DF39A1"/>
        </w:tc>
      </w:tr>
      <w:tr w:rsidR="00DF39A1" w:rsidRPr="00DF39A1" w14:paraId="74422A96" w14:textId="77777777" w:rsidTr="00DF39A1">
        <w:trPr>
          <w:trHeight w:val="315"/>
        </w:trPr>
        <w:tc>
          <w:tcPr>
            <w:tcW w:w="1360" w:type="dxa"/>
            <w:tcBorders>
              <w:top w:val="nil"/>
              <w:left w:val="nil"/>
              <w:bottom w:val="nil"/>
              <w:right w:val="nil"/>
            </w:tcBorders>
            <w:shd w:val="clear" w:color="auto" w:fill="auto"/>
            <w:noWrap/>
            <w:vAlign w:val="bottom"/>
            <w:hideMark/>
          </w:tcPr>
          <w:p w14:paraId="2F91084D" w14:textId="77777777" w:rsidR="00DF39A1" w:rsidRPr="00DF39A1" w:rsidRDefault="00DF39A1">
            <w:pPr>
              <w:rPr>
                <w:color w:val="000000"/>
              </w:rPr>
            </w:pPr>
            <w:r w:rsidRPr="00DF39A1">
              <w:rPr>
                <w:color w:val="000000"/>
              </w:rPr>
              <w:t>1.2</w:t>
            </w:r>
          </w:p>
        </w:tc>
        <w:tc>
          <w:tcPr>
            <w:tcW w:w="8960" w:type="dxa"/>
            <w:tcBorders>
              <w:top w:val="nil"/>
              <w:left w:val="nil"/>
              <w:bottom w:val="nil"/>
              <w:right w:val="nil"/>
            </w:tcBorders>
            <w:shd w:val="clear" w:color="auto" w:fill="auto"/>
            <w:noWrap/>
            <w:vAlign w:val="bottom"/>
            <w:hideMark/>
          </w:tcPr>
          <w:p w14:paraId="69F8437E" w14:textId="77777777" w:rsidR="00DF39A1" w:rsidRPr="00DF39A1" w:rsidRDefault="00DF39A1">
            <w:pPr>
              <w:rPr>
                <w:color w:val="FF0000"/>
              </w:rPr>
            </w:pPr>
            <w:r w:rsidRPr="00DF39A1">
              <w:rPr>
                <w:color w:val="FF0000"/>
              </w:rPr>
              <w:t>Confining pressure system</w:t>
            </w:r>
          </w:p>
        </w:tc>
      </w:tr>
      <w:tr w:rsidR="00DF39A1" w:rsidRPr="00DF39A1" w14:paraId="0CD3414C" w14:textId="77777777" w:rsidTr="00DF39A1">
        <w:trPr>
          <w:trHeight w:val="315"/>
        </w:trPr>
        <w:tc>
          <w:tcPr>
            <w:tcW w:w="1360" w:type="dxa"/>
            <w:tcBorders>
              <w:top w:val="nil"/>
              <w:left w:val="nil"/>
              <w:bottom w:val="nil"/>
              <w:right w:val="nil"/>
            </w:tcBorders>
            <w:shd w:val="clear" w:color="auto" w:fill="auto"/>
            <w:noWrap/>
            <w:vAlign w:val="bottom"/>
            <w:hideMark/>
          </w:tcPr>
          <w:p w14:paraId="2968B953" w14:textId="77777777" w:rsidR="00DF39A1" w:rsidRPr="00DF39A1" w:rsidRDefault="00DF39A1">
            <w:pPr>
              <w:rPr>
                <w:color w:val="000000"/>
              </w:rPr>
            </w:pPr>
            <w:r w:rsidRPr="00DF39A1">
              <w:rPr>
                <w:color w:val="000000"/>
              </w:rPr>
              <w:t>1.2.1</w:t>
            </w:r>
          </w:p>
        </w:tc>
        <w:tc>
          <w:tcPr>
            <w:tcW w:w="8960" w:type="dxa"/>
            <w:tcBorders>
              <w:top w:val="nil"/>
              <w:left w:val="nil"/>
              <w:bottom w:val="nil"/>
              <w:right w:val="nil"/>
            </w:tcBorders>
            <w:shd w:val="clear" w:color="auto" w:fill="auto"/>
            <w:noWrap/>
            <w:vAlign w:val="bottom"/>
            <w:hideMark/>
          </w:tcPr>
          <w:p w14:paraId="319A704E" w14:textId="77777777" w:rsidR="00DF39A1" w:rsidRPr="00DF39A1" w:rsidRDefault="00DF39A1">
            <w:pPr>
              <w:rPr>
                <w:color w:val="000000"/>
              </w:rPr>
            </w:pPr>
            <w:r w:rsidRPr="00DF39A1">
              <w:rPr>
                <w:color w:val="000000"/>
              </w:rPr>
              <w:t>Pc range: 0 -≥100 MPa</w:t>
            </w:r>
          </w:p>
        </w:tc>
      </w:tr>
      <w:tr w:rsidR="00DF39A1" w:rsidRPr="00DF39A1" w14:paraId="642949BD" w14:textId="77777777" w:rsidTr="00DF39A1">
        <w:trPr>
          <w:trHeight w:val="315"/>
        </w:trPr>
        <w:tc>
          <w:tcPr>
            <w:tcW w:w="1360" w:type="dxa"/>
            <w:tcBorders>
              <w:top w:val="nil"/>
              <w:left w:val="nil"/>
              <w:bottom w:val="nil"/>
              <w:right w:val="nil"/>
            </w:tcBorders>
            <w:shd w:val="clear" w:color="auto" w:fill="auto"/>
            <w:noWrap/>
            <w:vAlign w:val="bottom"/>
            <w:hideMark/>
          </w:tcPr>
          <w:p w14:paraId="1F7CB5BC" w14:textId="77777777" w:rsidR="00DF39A1" w:rsidRPr="00DF39A1" w:rsidRDefault="00DF39A1">
            <w:pPr>
              <w:rPr>
                <w:color w:val="000000"/>
              </w:rPr>
            </w:pPr>
            <w:r w:rsidRPr="00DF39A1">
              <w:rPr>
                <w:color w:val="000000"/>
              </w:rPr>
              <w:t>1.2.2</w:t>
            </w:r>
          </w:p>
        </w:tc>
        <w:tc>
          <w:tcPr>
            <w:tcW w:w="8960" w:type="dxa"/>
            <w:tcBorders>
              <w:top w:val="nil"/>
              <w:left w:val="nil"/>
              <w:bottom w:val="nil"/>
              <w:right w:val="nil"/>
            </w:tcBorders>
            <w:shd w:val="clear" w:color="auto" w:fill="auto"/>
            <w:noWrap/>
            <w:vAlign w:val="bottom"/>
            <w:hideMark/>
          </w:tcPr>
          <w:p w14:paraId="0E54BED2" w14:textId="77777777" w:rsidR="00DF39A1" w:rsidRPr="00DF39A1" w:rsidRDefault="00DF39A1">
            <w:pPr>
              <w:rPr>
                <w:color w:val="000000"/>
              </w:rPr>
            </w:pPr>
            <w:r w:rsidRPr="00DF39A1">
              <w:rPr>
                <w:color w:val="000000"/>
              </w:rPr>
              <w:t>Pconf measurement resolution: ≤ 1 MPa</w:t>
            </w:r>
          </w:p>
        </w:tc>
      </w:tr>
      <w:tr w:rsidR="00DF39A1" w:rsidRPr="00DF39A1" w14:paraId="4DCC9550" w14:textId="77777777" w:rsidTr="00DF39A1">
        <w:trPr>
          <w:trHeight w:val="315"/>
        </w:trPr>
        <w:tc>
          <w:tcPr>
            <w:tcW w:w="1360" w:type="dxa"/>
            <w:tcBorders>
              <w:top w:val="nil"/>
              <w:left w:val="nil"/>
              <w:bottom w:val="nil"/>
              <w:right w:val="nil"/>
            </w:tcBorders>
            <w:shd w:val="clear" w:color="auto" w:fill="auto"/>
            <w:noWrap/>
            <w:vAlign w:val="bottom"/>
            <w:hideMark/>
          </w:tcPr>
          <w:p w14:paraId="1EFED47E" w14:textId="77777777" w:rsidR="00DF39A1" w:rsidRPr="00DF39A1" w:rsidRDefault="00DF39A1">
            <w:pPr>
              <w:rPr>
                <w:color w:val="000000"/>
              </w:rPr>
            </w:pPr>
            <w:r w:rsidRPr="00DF39A1">
              <w:rPr>
                <w:color w:val="000000"/>
              </w:rPr>
              <w:t>1.2.3</w:t>
            </w:r>
          </w:p>
        </w:tc>
        <w:tc>
          <w:tcPr>
            <w:tcW w:w="8960" w:type="dxa"/>
            <w:tcBorders>
              <w:top w:val="nil"/>
              <w:left w:val="nil"/>
              <w:bottom w:val="nil"/>
              <w:right w:val="nil"/>
            </w:tcBorders>
            <w:shd w:val="clear" w:color="auto" w:fill="auto"/>
            <w:noWrap/>
            <w:vAlign w:val="bottom"/>
            <w:hideMark/>
          </w:tcPr>
          <w:p w14:paraId="312AB0C7" w14:textId="77777777" w:rsidR="00DF39A1" w:rsidRPr="00DF39A1" w:rsidRDefault="00DF39A1">
            <w:pPr>
              <w:rPr>
                <w:color w:val="000000"/>
              </w:rPr>
            </w:pPr>
            <w:r w:rsidRPr="00DF39A1">
              <w:rPr>
                <w:color w:val="000000"/>
              </w:rPr>
              <w:t>Pconf control:  ≤ 1 % of set point</w:t>
            </w:r>
          </w:p>
        </w:tc>
      </w:tr>
      <w:tr w:rsidR="00DF39A1" w:rsidRPr="00DF39A1" w14:paraId="510C55D0" w14:textId="77777777" w:rsidTr="00DF39A1">
        <w:trPr>
          <w:trHeight w:val="315"/>
        </w:trPr>
        <w:tc>
          <w:tcPr>
            <w:tcW w:w="1360" w:type="dxa"/>
            <w:tcBorders>
              <w:top w:val="nil"/>
              <w:left w:val="nil"/>
              <w:bottom w:val="nil"/>
              <w:right w:val="nil"/>
            </w:tcBorders>
            <w:shd w:val="clear" w:color="auto" w:fill="auto"/>
            <w:noWrap/>
            <w:vAlign w:val="bottom"/>
            <w:hideMark/>
          </w:tcPr>
          <w:p w14:paraId="3C8901CB" w14:textId="77777777" w:rsidR="00DF39A1" w:rsidRPr="00DF39A1" w:rsidRDefault="00DF39A1">
            <w:pPr>
              <w:rPr>
                <w:color w:val="000000"/>
              </w:rPr>
            </w:pPr>
          </w:p>
        </w:tc>
        <w:tc>
          <w:tcPr>
            <w:tcW w:w="8960" w:type="dxa"/>
            <w:tcBorders>
              <w:top w:val="nil"/>
              <w:left w:val="nil"/>
              <w:bottom w:val="nil"/>
              <w:right w:val="nil"/>
            </w:tcBorders>
            <w:shd w:val="clear" w:color="auto" w:fill="auto"/>
            <w:noWrap/>
            <w:vAlign w:val="bottom"/>
            <w:hideMark/>
          </w:tcPr>
          <w:p w14:paraId="6F169984" w14:textId="77777777" w:rsidR="00DF39A1" w:rsidRPr="00DF39A1" w:rsidRDefault="00DF39A1">
            <w:pPr>
              <w:rPr>
                <w:color w:val="000000"/>
              </w:rPr>
            </w:pPr>
          </w:p>
        </w:tc>
      </w:tr>
      <w:tr w:rsidR="00DF39A1" w:rsidRPr="00DF39A1" w14:paraId="673A0366" w14:textId="77777777" w:rsidTr="00DF39A1">
        <w:trPr>
          <w:trHeight w:val="315"/>
        </w:trPr>
        <w:tc>
          <w:tcPr>
            <w:tcW w:w="1360" w:type="dxa"/>
            <w:tcBorders>
              <w:top w:val="nil"/>
              <w:left w:val="nil"/>
              <w:bottom w:val="nil"/>
              <w:right w:val="nil"/>
            </w:tcBorders>
            <w:shd w:val="clear" w:color="auto" w:fill="auto"/>
            <w:noWrap/>
            <w:vAlign w:val="bottom"/>
            <w:hideMark/>
          </w:tcPr>
          <w:p w14:paraId="6144E5F3" w14:textId="77777777" w:rsidR="00DF39A1" w:rsidRPr="00DF39A1" w:rsidRDefault="00DF39A1">
            <w:pPr>
              <w:rPr>
                <w:color w:val="000000"/>
              </w:rPr>
            </w:pPr>
            <w:r w:rsidRPr="00DF39A1">
              <w:rPr>
                <w:color w:val="000000"/>
              </w:rPr>
              <w:t>1.3</w:t>
            </w:r>
          </w:p>
        </w:tc>
        <w:tc>
          <w:tcPr>
            <w:tcW w:w="8960" w:type="dxa"/>
            <w:tcBorders>
              <w:top w:val="nil"/>
              <w:left w:val="nil"/>
              <w:bottom w:val="nil"/>
              <w:right w:val="nil"/>
            </w:tcBorders>
            <w:shd w:val="clear" w:color="auto" w:fill="auto"/>
            <w:noWrap/>
            <w:vAlign w:val="bottom"/>
            <w:hideMark/>
          </w:tcPr>
          <w:p w14:paraId="2B368FDE" w14:textId="77777777" w:rsidR="00DF39A1" w:rsidRPr="00DF39A1" w:rsidRDefault="00DF39A1">
            <w:pPr>
              <w:rPr>
                <w:color w:val="FF0000"/>
              </w:rPr>
            </w:pPr>
            <w:r w:rsidRPr="00DF39A1">
              <w:rPr>
                <w:color w:val="FF0000"/>
              </w:rPr>
              <w:t>Temperature system</w:t>
            </w:r>
          </w:p>
        </w:tc>
      </w:tr>
      <w:tr w:rsidR="00DF39A1" w:rsidRPr="00DF39A1" w14:paraId="11F554ED" w14:textId="77777777" w:rsidTr="00DF39A1">
        <w:trPr>
          <w:trHeight w:val="300"/>
        </w:trPr>
        <w:tc>
          <w:tcPr>
            <w:tcW w:w="1360" w:type="dxa"/>
            <w:tcBorders>
              <w:top w:val="nil"/>
              <w:left w:val="nil"/>
              <w:bottom w:val="nil"/>
              <w:right w:val="nil"/>
            </w:tcBorders>
            <w:shd w:val="clear" w:color="auto" w:fill="auto"/>
            <w:noWrap/>
            <w:vAlign w:val="bottom"/>
            <w:hideMark/>
          </w:tcPr>
          <w:p w14:paraId="37A15265" w14:textId="77777777" w:rsidR="00DF39A1" w:rsidRPr="00DF39A1" w:rsidRDefault="00DF39A1">
            <w:pPr>
              <w:rPr>
                <w:color w:val="000000"/>
              </w:rPr>
            </w:pPr>
            <w:r w:rsidRPr="00DF39A1">
              <w:rPr>
                <w:color w:val="000000"/>
              </w:rPr>
              <w:t>1.3.1</w:t>
            </w:r>
          </w:p>
        </w:tc>
        <w:tc>
          <w:tcPr>
            <w:tcW w:w="8960" w:type="dxa"/>
            <w:tcBorders>
              <w:top w:val="nil"/>
              <w:left w:val="nil"/>
              <w:bottom w:val="nil"/>
              <w:right w:val="nil"/>
            </w:tcBorders>
            <w:shd w:val="clear" w:color="auto" w:fill="auto"/>
            <w:noWrap/>
            <w:vAlign w:val="bottom"/>
            <w:hideMark/>
          </w:tcPr>
          <w:p w14:paraId="42E2CD93" w14:textId="77777777" w:rsidR="00DF39A1" w:rsidRPr="00DF39A1" w:rsidRDefault="00DF39A1">
            <w:r w:rsidRPr="00DF39A1">
              <w:t xml:space="preserve">Temperature range : 0 - ≥ 120°C </w:t>
            </w:r>
          </w:p>
        </w:tc>
      </w:tr>
      <w:tr w:rsidR="00DF39A1" w:rsidRPr="00DF39A1" w14:paraId="3D68306A" w14:textId="77777777" w:rsidTr="00DF39A1">
        <w:trPr>
          <w:trHeight w:val="315"/>
        </w:trPr>
        <w:tc>
          <w:tcPr>
            <w:tcW w:w="1360" w:type="dxa"/>
            <w:tcBorders>
              <w:top w:val="nil"/>
              <w:left w:val="nil"/>
              <w:bottom w:val="nil"/>
              <w:right w:val="nil"/>
            </w:tcBorders>
            <w:shd w:val="clear" w:color="auto" w:fill="auto"/>
            <w:noWrap/>
            <w:vAlign w:val="bottom"/>
            <w:hideMark/>
          </w:tcPr>
          <w:p w14:paraId="0BC7B762" w14:textId="77777777" w:rsidR="00DF39A1" w:rsidRPr="00DF39A1" w:rsidRDefault="00DF39A1">
            <w:pPr>
              <w:rPr>
                <w:color w:val="000000"/>
              </w:rPr>
            </w:pPr>
            <w:r w:rsidRPr="00DF39A1">
              <w:rPr>
                <w:color w:val="000000"/>
              </w:rPr>
              <w:t>1.3.2</w:t>
            </w:r>
          </w:p>
        </w:tc>
        <w:tc>
          <w:tcPr>
            <w:tcW w:w="8960" w:type="dxa"/>
            <w:tcBorders>
              <w:top w:val="nil"/>
              <w:left w:val="nil"/>
              <w:bottom w:val="nil"/>
              <w:right w:val="nil"/>
            </w:tcBorders>
            <w:shd w:val="clear" w:color="auto" w:fill="auto"/>
            <w:noWrap/>
            <w:vAlign w:val="bottom"/>
            <w:hideMark/>
          </w:tcPr>
          <w:p w14:paraId="07D2CF52" w14:textId="77777777" w:rsidR="00DF39A1" w:rsidRPr="00DF39A1" w:rsidRDefault="00DF39A1">
            <w:pPr>
              <w:rPr>
                <w:color w:val="000000"/>
              </w:rPr>
            </w:pPr>
            <w:r w:rsidRPr="00DF39A1">
              <w:rPr>
                <w:color w:val="000000"/>
              </w:rPr>
              <w:t>Temperature gradient on sample: &lt;3°C</w:t>
            </w:r>
          </w:p>
        </w:tc>
      </w:tr>
      <w:tr w:rsidR="00DF39A1" w:rsidRPr="00DF39A1" w14:paraId="6D8FED55" w14:textId="77777777" w:rsidTr="00DF39A1">
        <w:trPr>
          <w:trHeight w:val="315"/>
        </w:trPr>
        <w:tc>
          <w:tcPr>
            <w:tcW w:w="1360" w:type="dxa"/>
            <w:tcBorders>
              <w:top w:val="nil"/>
              <w:left w:val="nil"/>
              <w:bottom w:val="nil"/>
              <w:right w:val="nil"/>
            </w:tcBorders>
            <w:shd w:val="clear" w:color="auto" w:fill="auto"/>
            <w:noWrap/>
            <w:vAlign w:val="bottom"/>
            <w:hideMark/>
          </w:tcPr>
          <w:p w14:paraId="6116321D" w14:textId="77777777" w:rsidR="00DF39A1" w:rsidRPr="00DF39A1" w:rsidRDefault="00DF39A1">
            <w:pPr>
              <w:rPr>
                <w:color w:val="000000"/>
              </w:rPr>
            </w:pPr>
            <w:r w:rsidRPr="00DF39A1">
              <w:rPr>
                <w:color w:val="000000"/>
              </w:rPr>
              <w:t>1.3.3</w:t>
            </w:r>
          </w:p>
        </w:tc>
        <w:tc>
          <w:tcPr>
            <w:tcW w:w="8960" w:type="dxa"/>
            <w:tcBorders>
              <w:top w:val="nil"/>
              <w:left w:val="nil"/>
              <w:bottom w:val="nil"/>
              <w:right w:val="nil"/>
            </w:tcBorders>
            <w:shd w:val="clear" w:color="auto" w:fill="auto"/>
            <w:noWrap/>
            <w:vAlign w:val="bottom"/>
            <w:hideMark/>
          </w:tcPr>
          <w:p w14:paraId="2B8D7A0C" w14:textId="77777777" w:rsidR="00DF39A1" w:rsidRPr="00DF39A1" w:rsidRDefault="00DF39A1">
            <w:pPr>
              <w:rPr>
                <w:color w:val="000000"/>
              </w:rPr>
            </w:pPr>
            <w:r w:rsidRPr="00DF39A1">
              <w:rPr>
                <w:color w:val="000000"/>
              </w:rPr>
              <w:t>Temperature measurement resolution: &lt;1°C</w:t>
            </w:r>
          </w:p>
        </w:tc>
      </w:tr>
      <w:tr w:rsidR="00DF39A1" w:rsidRPr="00DF39A1" w14:paraId="0BB75F12" w14:textId="77777777" w:rsidTr="00DF39A1">
        <w:trPr>
          <w:trHeight w:val="315"/>
        </w:trPr>
        <w:tc>
          <w:tcPr>
            <w:tcW w:w="1360" w:type="dxa"/>
            <w:tcBorders>
              <w:top w:val="nil"/>
              <w:left w:val="nil"/>
              <w:bottom w:val="nil"/>
              <w:right w:val="nil"/>
            </w:tcBorders>
            <w:shd w:val="clear" w:color="auto" w:fill="auto"/>
            <w:noWrap/>
            <w:vAlign w:val="bottom"/>
            <w:hideMark/>
          </w:tcPr>
          <w:p w14:paraId="4590C0F4" w14:textId="77777777" w:rsidR="00DF39A1" w:rsidRPr="00DF39A1" w:rsidRDefault="00DF39A1">
            <w:pPr>
              <w:rPr>
                <w:color w:val="000000"/>
              </w:rPr>
            </w:pPr>
            <w:r w:rsidRPr="00DF39A1">
              <w:rPr>
                <w:color w:val="000000"/>
              </w:rPr>
              <w:t>1.3.4</w:t>
            </w:r>
          </w:p>
        </w:tc>
        <w:tc>
          <w:tcPr>
            <w:tcW w:w="8960" w:type="dxa"/>
            <w:tcBorders>
              <w:top w:val="nil"/>
              <w:left w:val="nil"/>
              <w:bottom w:val="nil"/>
              <w:right w:val="nil"/>
            </w:tcBorders>
            <w:shd w:val="clear" w:color="auto" w:fill="auto"/>
            <w:noWrap/>
            <w:vAlign w:val="bottom"/>
            <w:hideMark/>
          </w:tcPr>
          <w:p w14:paraId="5D4719D8" w14:textId="77777777" w:rsidR="00DF39A1" w:rsidRPr="00DF39A1" w:rsidRDefault="00DF39A1">
            <w:pPr>
              <w:rPr>
                <w:color w:val="000000"/>
              </w:rPr>
            </w:pPr>
            <w:r w:rsidRPr="00DF39A1">
              <w:rPr>
                <w:color w:val="000000"/>
              </w:rPr>
              <w:t>Temperature measurement on 1) slip surface, 2) confining medium</w:t>
            </w:r>
          </w:p>
        </w:tc>
      </w:tr>
      <w:tr w:rsidR="00DF39A1" w:rsidRPr="00DF39A1" w14:paraId="3EEAB633" w14:textId="77777777" w:rsidTr="00DF39A1">
        <w:trPr>
          <w:trHeight w:val="315"/>
        </w:trPr>
        <w:tc>
          <w:tcPr>
            <w:tcW w:w="1360" w:type="dxa"/>
            <w:tcBorders>
              <w:top w:val="nil"/>
              <w:left w:val="nil"/>
              <w:bottom w:val="nil"/>
              <w:right w:val="nil"/>
            </w:tcBorders>
            <w:shd w:val="clear" w:color="auto" w:fill="auto"/>
            <w:noWrap/>
            <w:vAlign w:val="bottom"/>
            <w:hideMark/>
          </w:tcPr>
          <w:p w14:paraId="14C6E2B9" w14:textId="77777777" w:rsidR="00DF39A1" w:rsidRPr="00DF39A1" w:rsidRDefault="00DF39A1">
            <w:pPr>
              <w:rPr>
                <w:color w:val="000000"/>
              </w:rPr>
            </w:pPr>
            <w:r w:rsidRPr="00DF39A1">
              <w:rPr>
                <w:color w:val="000000"/>
              </w:rPr>
              <w:t>1.3.5</w:t>
            </w:r>
          </w:p>
        </w:tc>
        <w:tc>
          <w:tcPr>
            <w:tcW w:w="8960" w:type="dxa"/>
            <w:tcBorders>
              <w:top w:val="nil"/>
              <w:left w:val="nil"/>
              <w:bottom w:val="nil"/>
              <w:right w:val="nil"/>
            </w:tcBorders>
            <w:shd w:val="clear" w:color="auto" w:fill="auto"/>
            <w:noWrap/>
            <w:vAlign w:val="bottom"/>
            <w:hideMark/>
          </w:tcPr>
          <w:p w14:paraId="2CF49AFD" w14:textId="77777777" w:rsidR="00DF39A1" w:rsidRPr="00DF39A1" w:rsidRDefault="00DF39A1">
            <w:pPr>
              <w:rPr>
                <w:color w:val="000000"/>
              </w:rPr>
            </w:pPr>
            <w:r w:rsidRPr="00DF39A1">
              <w:rPr>
                <w:color w:val="000000"/>
              </w:rPr>
              <w:t>Temperature control: ≤ 1 % of set point</w:t>
            </w:r>
          </w:p>
        </w:tc>
      </w:tr>
      <w:tr w:rsidR="00DF39A1" w:rsidRPr="00DF39A1" w14:paraId="4FCAA991" w14:textId="77777777" w:rsidTr="00DF39A1">
        <w:trPr>
          <w:trHeight w:val="315"/>
        </w:trPr>
        <w:tc>
          <w:tcPr>
            <w:tcW w:w="1360" w:type="dxa"/>
            <w:tcBorders>
              <w:top w:val="nil"/>
              <w:left w:val="nil"/>
              <w:bottom w:val="nil"/>
              <w:right w:val="nil"/>
            </w:tcBorders>
            <w:shd w:val="clear" w:color="auto" w:fill="auto"/>
            <w:noWrap/>
            <w:vAlign w:val="bottom"/>
            <w:hideMark/>
          </w:tcPr>
          <w:p w14:paraId="4D5C97A5" w14:textId="77777777" w:rsidR="00DF39A1" w:rsidRPr="00DF39A1" w:rsidRDefault="00DF39A1">
            <w:pPr>
              <w:rPr>
                <w:color w:val="000000"/>
              </w:rPr>
            </w:pPr>
            <w:r w:rsidRPr="00DF39A1">
              <w:rPr>
                <w:color w:val="000000"/>
              </w:rPr>
              <w:t>1.3.6</w:t>
            </w:r>
          </w:p>
        </w:tc>
        <w:tc>
          <w:tcPr>
            <w:tcW w:w="8960" w:type="dxa"/>
            <w:tcBorders>
              <w:top w:val="nil"/>
              <w:left w:val="nil"/>
              <w:bottom w:val="nil"/>
              <w:right w:val="nil"/>
            </w:tcBorders>
            <w:shd w:val="clear" w:color="auto" w:fill="auto"/>
            <w:noWrap/>
            <w:vAlign w:val="bottom"/>
            <w:hideMark/>
          </w:tcPr>
          <w:p w14:paraId="74327BF7" w14:textId="77777777" w:rsidR="00DF39A1" w:rsidRPr="00DF39A1" w:rsidRDefault="00DF39A1">
            <w:pPr>
              <w:rPr>
                <w:color w:val="000000"/>
              </w:rPr>
            </w:pPr>
            <w:r w:rsidRPr="00DF39A1">
              <w:rPr>
                <w:color w:val="000000"/>
              </w:rPr>
              <w:t xml:space="preserve">Dynamic control (possibility to adjust the heating and cooling ramp) </w:t>
            </w:r>
          </w:p>
        </w:tc>
      </w:tr>
      <w:tr w:rsidR="00DF39A1" w:rsidRPr="00DF39A1" w14:paraId="30341CB4" w14:textId="77777777" w:rsidTr="00DF39A1">
        <w:trPr>
          <w:trHeight w:val="315"/>
        </w:trPr>
        <w:tc>
          <w:tcPr>
            <w:tcW w:w="1360" w:type="dxa"/>
            <w:tcBorders>
              <w:top w:val="nil"/>
              <w:left w:val="nil"/>
              <w:bottom w:val="nil"/>
              <w:right w:val="nil"/>
            </w:tcBorders>
            <w:shd w:val="clear" w:color="auto" w:fill="auto"/>
            <w:noWrap/>
            <w:vAlign w:val="bottom"/>
            <w:hideMark/>
          </w:tcPr>
          <w:p w14:paraId="2CD7FCD0" w14:textId="77777777" w:rsidR="00DF39A1" w:rsidRPr="00DF39A1" w:rsidRDefault="00DF39A1">
            <w:pPr>
              <w:rPr>
                <w:color w:val="000000"/>
              </w:rPr>
            </w:pPr>
            <w:r w:rsidRPr="00DF39A1">
              <w:rPr>
                <w:color w:val="000000"/>
              </w:rPr>
              <w:t>1.3.7</w:t>
            </w:r>
          </w:p>
        </w:tc>
        <w:tc>
          <w:tcPr>
            <w:tcW w:w="8960" w:type="dxa"/>
            <w:tcBorders>
              <w:top w:val="nil"/>
              <w:left w:val="nil"/>
              <w:bottom w:val="nil"/>
              <w:right w:val="nil"/>
            </w:tcBorders>
            <w:shd w:val="clear" w:color="auto" w:fill="auto"/>
            <w:noWrap/>
            <w:vAlign w:val="bottom"/>
            <w:hideMark/>
          </w:tcPr>
          <w:p w14:paraId="750A88EF" w14:textId="77777777" w:rsidR="00DF39A1" w:rsidRPr="00DF39A1" w:rsidRDefault="00DF39A1">
            <w:pPr>
              <w:rPr>
                <w:color w:val="000000"/>
              </w:rPr>
            </w:pPr>
            <w:r w:rsidRPr="00DF39A1">
              <w:rPr>
                <w:color w:val="000000"/>
              </w:rPr>
              <w:t>Jacketing system: 0 - ≥ 120°C</w:t>
            </w:r>
          </w:p>
        </w:tc>
      </w:tr>
      <w:tr w:rsidR="00DF39A1" w:rsidRPr="00DF39A1" w14:paraId="781CCDFB" w14:textId="77777777" w:rsidTr="00DF39A1">
        <w:trPr>
          <w:trHeight w:val="315"/>
        </w:trPr>
        <w:tc>
          <w:tcPr>
            <w:tcW w:w="1360" w:type="dxa"/>
            <w:tcBorders>
              <w:top w:val="nil"/>
              <w:left w:val="nil"/>
              <w:bottom w:val="nil"/>
              <w:right w:val="nil"/>
            </w:tcBorders>
            <w:shd w:val="clear" w:color="auto" w:fill="auto"/>
            <w:noWrap/>
            <w:vAlign w:val="bottom"/>
            <w:hideMark/>
          </w:tcPr>
          <w:p w14:paraId="5A3E042C" w14:textId="77777777" w:rsidR="00DF39A1" w:rsidRPr="00DF39A1" w:rsidRDefault="00DF39A1">
            <w:pPr>
              <w:rPr>
                <w:color w:val="000000"/>
              </w:rPr>
            </w:pPr>
            <w:r w:rsidRPr="00DF39A1">
              <w:rPr>
                <w:color w:val="000000"/>
              </w:rPr>
              <w:t>1.3.8</w:t>
            </w:r>
          </w:p>
        </w:tc>
        <w:tc>
          <w:tcPr>
            <w:tcW w:w="8960" w:type="dxa"/>
            <w:tcBorders>
              <w:top w:val="nil"/>
              <w:left w:val="nil"/>
              <w:bottom w:val="nil"/>
              <w:right w:val="nil"/>
            </w:tcBorders>
            <w:shd w:val="clear" w:color="auto" w:fill="auto"/>
            <w:noWrap/>
            <w:vAlign w:val="bottom"/>
            <w:hideMark/>
          </w:tcPr>
          <w:p w14:paraId="18330393" w14:textId="77777777" w:rsidR="00DF39A1" w:rsidRPr="00DF39A1" w:rsidRDefault="00DF39A1">
            <w:pPr>
              <w:rPr>
                <w:color w:val="000000"/>
              </w:rPr>
            </w:pPr>
            <w:r w:rsidRPr="00DF39A1">
              <w:rPr>
                <w:color w:val="000000"/>
              </w:rPr>
              <w:t>Jacket should hold temperature ≥ 120°C (due to shear heating)</w:t>
            </w:r>
          </w:p>
        </w:tc>
      </w:tr>
      <w:tr w:rsidR="00DF39A1" w:rsidRPr="00DF39A1" w14:paraId="0FAD9232" w14:textId="77777777" w:rsidTr="00DF39A1">
        <w:trPr>
          <w:trHeight w:val="315"/>
        </w:trPr>
        <w:tc>
          <w:tcPr>
            <w:tcW w:w="1360" w:type="dxa"/>
            <w:tcBorders>
              <w:top w:val="nil"/>
              <w:left w:val="nil"/>
              <w:bottom w:val="nil"/>
              <w:right w:val="nil"/>
            </w:tcBorders>
            <w:shd w:val="clear" w:color="auto" w:fill="auto"/>
            <w:noWrap/>
            <w:vAlign w:val="bottom"/>
            <w:hideMark/>
          </w:tcPr>
          <w:p w14:paraId="0416FD24" w14:textId="77777777" w:rsidR="00DF39A1" w:rsidRPr="00DF39A1" w:rsidRDefault="00DF39A1"/>
        </w:tc>
        <w:tc>
          <w:tcPr>
            <w:tcW w:w="8960" w:type="dxa"/>
            <w:tcBorders>
              <w:top w:val="nil"/>
              <w:left w:val="nil"/>
              <w:bottom w:val="nil"/>
              <w:right w:val="nil"/>
            </w:tcBorders>
            <w:shd w:val="clear" w:color="auto" w:fill="auto"/>
            <w:vAlign w:val="bottom"/>
            <w:hideMark/>
          </w:tcPr>
          <w:p w14:paraId="00F9F160" w14:textId="77777777" w:rsidR="00DF39A1" w:rsidRPr="00DF39A1" w:rsidRDefault="00DF39A1"/>
        </w:tc>
      </w:tr>
      <w:tr w:rsidR="00DF39A1" w:rsidRPr="00DF39A1" w14:paraId="35D33A13" w14:textId="77777777" w:rsidTr="00DF39A1">
        <w:trPr>
          <w:trHeight w:val="315"/>
        </w:trPr>
        <w:tc>
          <w:tcPr>
            <w:tcW w:w="1360" w:type="dxa"/>
            <w:tcBorders>
              <w:top w:val="nil"/>
              <w:left w:val="nil"/>
              <w:bottom w:val="nil"/>
              <w:right w:val="nil"/>
            </w:tcBorders>
            <w:shd w:val="clear" w:color="auto" w:fill="auto"/>
            <w:noWrap/>
            <w:vAlign w:val="bottom"/>
            <w:hideMark/>
          </w:tcPr>
          <w:p w14:paraId="10CE42FD" w14:textId="77777777" w:rsidR="00DF39A1" w:rsidRPr="00DF39A1" w:rsidRDefault="00DF39A1">
            <w:pPr>
              <w:rPr>
                <w:color w:val="000000"/>
              </w:rPr>
            </w:pPr>
            <w:r w:rsidRPr="00DF39A1">
              <w:rPr>
                <w:color w:val="000000"/>
              </w:rPr>
              <w:t>1.4</w:t>
            </w:r>
          </w:p>
        </w:tc>
        <w:tc>
          <w:tcPr>
            <w:tcW w:w="8960" w:type="dxa"/>
            <w:tcBorders>
              <w:top w:val="nil"/>
              <w:left w:val="nil"/>
              <w:bottom w:val="nil"/>
              <w:right w:val="nil"/>
            </w:tcBorders>
            <w:shd w:val="clear" w:color="auto" w:fill="auto"/>
            <w:noWrap/>
            <w:vAlign w:val="bottom"/>
            <w:hideMark/>
          </w:tcPr>
          <w:p w14:paraId="53EC9314" w14:textId="77777777" w:rsidR="00DF39A1" w:rsidRPr="00DF39A1" w:rsidRDefault="00DF39A1">
            <w:pPr>
              <w:rPr>
                <w:color w:val="FF0000"/>
              </w:rPr>
            </w:pPr>
            <w:r w:rsidRPr="00DF39A1">
              <w:rPr>
                <w:color w:val="FF0000"/>
              </w:rPr>
              <w:t>Pore fluid system</w:t>
            </w:r>
          </w:p>
        </w:tc>
      </w:tr>
      <w:tr w:rsidR="00DF39A1" w:rsidRPr="00DF39A1" w14:paraId="754790BF" w14:textId="77777777" w:rsidTr="00DF39A1">
        <w:trPr>
          <w:trHeight w:val="315"/>
        </w:trPr>
        <w:tc>
          <w:tcPr>
            <w:tcW w:w="1360" w:type="dxa"/>
            <w:tcBorders>
              <w:top w:val="nil"/>
              <w:left w:val="nil"/>
              <w:bottom w:val="nil"/>
              <w:right w:val="nil"/>
            </w:tcBorders>
            <w:shd w:val="clear" w:color="auto" w:fill="auto"/>
            <w:noWrap/>
            <w:vAlign w:val="bottom"/>
            <w:hideMark/>
          </w:tcPr>
          <w:p w14:paraId="0367B7EF" w14:textId="77777777" w:rsidR="00DF39A1" w:rsidRPr="00DF39A1" w:rsidRDefault="00DF39A1">
            <w:pPr>
              <w:rPr>
                <w:color w:val="000000"/>
              </w:rPr>
            </w:pPr>
            <w:r w:rsidRPr="00DF39A1">
              <w:rPr>
                <w:color w:val="000000"/>
              </w:rPr>
              <w:t>1.4.1</w:t>
            </w:r>
          </w:p>
        </w:tc>
        <w:tc>
          <w:tcPr>
            <w:tcW w:w="8960" w:type="dxa"/>
            <w:tcBorders>
              <w:top w:val="nil"/>
              <w:left w:val="nil"/>
              <w:bottom w:val="nil"/>
              <w:right w:val="nil"/>
            </w:tcBorders>
            <w:shd w:val="clear" w:color="auto" w:fill="auto"/>
            <w:noWrap/>
            <w:vAlign w:val="bottom"/>
            <w:hideMark/>
          </w:tcPr>
          <w:p w14:paraId="3D07F4CF" w14:textId="77777777" w:rsidR="00DF39A1" w:rsidRPr="00DF39A1" w:rsidRDefault="00DF39A1">
            <w:pPr>
              <w:rPr>
                <w:color w:val="000000"/>
              </w:rPr>
            </w:pPr>
            <w:r w:rsidRPr="00DF39A1">
              <w:rPr>
                <w:color w:val="000000"/>
              </w:rPr>
              <w:t>Pf range: 0 - 100 MPa</w:t>
            </w:r>
          </w:p>
        </w:tc>
      </w:tr>
      <w:tr w:rsidR="00DF39A1" w:rsidRPr="00DF39A1" w14:paraId="53C0CFC6" w14:textId="77777777" w:rsidTr="00DF39A1">
        <w:trPr>
          <w:trHeight w:val="615"/>
        </w:trPr>
        <w:tc>
          <w:tcPr>
            <w:tcW w:w="1360" w:type="dxa"/>
            <w:tcBorders>
              <w:top w:val="nil"/>
              <w:left w:val="nil"/>
              <w:bottom w:val="nil"/>
              <w:right w:val="nil"/>
            </w:tcBorders>
            <w:shd w:val="clear" w:color="auto" w:fill="auto"/>
            <w:noWrap/>
            <w:vAlign w:val="bottom"/>
            <w:hideMark/>
          </w:tcPr>
          <w:p w14:paraId="5588F0A3" w14:textId="77777777" w:rsidR="00DF39A1" w:rsidRPr="00DF39A1" w:rsidRDefault="00DF39A1">
            <w:pPr>
              <w:rPr>
                <w:color w:val="000000"/>
              </w:rPr>
            </w:pPr>
            <w:r w:rsidRPr="00DF39A1">
              <w:rPr>
                <w:color w:val="000000"/>
              </w:rPr>
              <w:t>1.4.2</w:t>
            </w:r>
          </w:p>
        </w:tc>
        <w:tc>
          <w:tcPr>
            <w:tcW w:w="8960" w:type="dxa"/>
            <w:tcBorders>
              <w:top w:val="nil"/>
              <w:left w:val="nil"/>
              <w:bottom w:val="nil"/>
              <w:right w:val="nil"/>
            </w:tcBorders>
            <w:shd w:val="clear" w:color="auto" w:fill="auto"/>
            <w:vAlign w:val="bottom"/>
            <w:hideMark/>
          </w:tcPr>
          <w:p w14:paraId="018483CC" w14:textId="77777777" w:rsidR="00DF39A1" w:rsidRPr="00DF39A1" w:rsidRDefault="00DF39A1">
            <w:r w:rsidRPr="00DF39A1">
              <w:t>Possibility to measure permeability before, during and after deformation (steady state flow, transient method and harmonic method)</w:t>
            </w:r>
          </w:p>
        </w:tc>
      </w:tr>
      <w:tr w:rsidR="00DF39A1" w:rsidRPr="00DF39A1" w14:paraId="4AA6F412" w14:textId="77777777" w:rsidTr="00DF39A1">
        <w:trPr>
          <w:trHeight w:val="315"/>
        </w:trPr>
        <w:tc>
          <w:tcPr>
            <w:tcW w:w="1360" w:type="dxa"/>
            <w:tcBorders>
              <w:top w:val="nil"/>
              <w:left w:val="nil"/>
              <w:bottom w:val="nil"/>
              <w:right w:val="nil"/>
            </w:tcBorders>
            <w:shd w:val="clear" w:color="auto" w:fill="auto"/>
            <w:noWrap/>
            <w:vAlign w:val="bottom"/>
            <w:hideMark/>
          </w:tcPr>
          <w:p w14:paraId="26EFAE48" w14:textId="77777777" w:rsidR="00DF39A1" w:rsidRPr="00DF39A1" w:rsidRDefault="00DF39A1">
            <w:pPr>
              <w:rPr>
                <w:color w:val="000000"/>
              </w:rPr>
            </w:pPr>
            <w:r w:rsidRPr="00DF39A1">
              <w:rPr>
                <w:color w:val="000000"/>
              </w:rPr>
              <w:t>1.4.3</w:t>
            </w:r>
          </w:p>
        </w:tc>
        <w:tc>
          <w:tcPr>
            <w:tcW w:w="8960" w:type="dxa"/>
            <w:tcBorders>
              <w:top w:val="nil"/>
              <w:left w:val="nil"/>
              <w:bottom w:val="nil"/>
              <w:right w:val="nil"/>
            </w:tcBorders>
            <w:shd w:val="clear" w:color="auto" w:fill="auto"/>
            <w:vAlign w:val="bottom"/>
            <w:hideMark/>
          </w:tcPr>
          <w:p w14:paraId="53FDCCCF" w14:textId="77777777" w:rsidR="00DF39A1" w:rsidRPr="00DF39A1" w:rsidRDefault="00DF39A1">
            <w:pPr>
              <w:rPr>
                <w:color w:val="000000"/>
              </w:rPr>
            </w:pPr>
            <w:r w:rsidRPr="00DF39A1">
              <w:rPr>
                <w:color w:val="000000"/>
              </w:rPr>
              <w:t>Dynamic control of the pump(s) (constant pressure, constant flow, position)</w:t>
            </w:r>
          </w:p>
        </w:tc>
      </w:tr>
      <w:tr w:rsidR="00DF39A1" w:rsidRPr="00DF39A1" w14:paraId="6E14CFF0" w14:textId="77777777" w:rsidTr="00DF39A1">
        <w:trPr>
          <w:trHeight w:val="300"/>
        </w:trPr>
        <w:tc>
          <w:tcPr>
            <w:tcW w:w="1360" w:type="dxa"/>
            <w:tcBorders>
              <w:top w:val="nil"/>
              <w:left w:val="nil"/>
              <w:bottom w:val="nil"/>
              <w:right w:val="nil"/>
            </w:tcBorders>
            <w:shd w:val="clear" w:color="auto" w:fill="auto"/>
            <w:noWrap/>
            <w:vAlign w:val="bottom"/>
            <w:hideMark/>
          </w:tcPr>
          <w:p w14:paraId="01EE2C56" w14:textId="77777777" w:rsidR="00DF39A1" w:rsidRPr="00DF39A1" w:rsidRDefault="00DF39A1">
            <w:pPr>
              <w:rPr>
                <w:color w:val="000000"/>
              </w:rPr>
            </w:pPr>
            <w:r w:rsidRPr="00DF39A1">
              <w:rPr>
                <w:color w:val="000000"/>
              </w:rPr>
              <w:t>1.4.4</w:t>
            </w:r>
          </w:p>
        </w:tc>
        <w:tc>
          <w:tcPr>
            <w:tcW w:w="8960" w:type="dxa"/>
            <w:tcBorders>
              <w:top w:val="nil"/>
              <w:left w:val="nil"/>
              <w:bottom w:val="nil"/>
              <w:right w:val="nil"/>
            </w:tcBorders>
            <w:shd w:val="clear" w:color="auto" w:fill="auto"/>
            <w:noWrap/>
            <w:vAlign w:val="bottom"/>
            <w:hideMark/>
          </w:tcPr>
          <w:p w14:paraId="292791E5" w14:textId="77777777" w:rsidR="00DF39A1" w:rsidRPr="00DF39A1" w:rsidRDefault="00DF39A1">
            <w:pPr>
              <w:rPr>
                <w:color w:val="000000"/>
              </w:rPr>
            </w:pPr>
            <w:r w:rsidRPr="00DF39A1">
              <w:rPr>
                <w:color w:val="000000"/>
              </w:rPr>
              <w:t>Pressure measurement resolution: ≤ 1 MPa</w:t>
            </w:r>
          </w:p>
        </w:tc>
      </w:tr>
      <w:tr w:rsidR="00DF39A1" w:rsidRPr="00DF39A1" w14:paraId="0E35BA2A" w14:textId="77777777" w:rsidTr="00DF39A1">
        <w:trPr>
          <w:trHeight w:val="315"/>
        </w:trPr>
        <w:tc>
          <w:tcPr>
            <w:tcW w:w="1360" w:type="dxa"/>
            <w:tcBorders>
              <w:top w:val="nil"/>
              <w:left w:val="nil"/>
              <w:bottom w:val="nil"/>
              <w:right w:val="nil"/>
            </w:tcBorders>
            <w:shd w:val="clear" w:color="auto" w:fill="auto"/>
            <w:noWrap/>
            <w:vAlign w:val="bottom"/>
            <w:hideMark/>
          </w:tcPr>
          <w:p w14:paraId="2F7A218D" w14:textId="77777777" w:rsidR="00DF39A1" w:rsidRPr="00DF39A1" w:rsidRDefault="00DF39A1">
            <w:pPr>
              <w:rPr>
                <w:color w:val="000000"/>
              </w:rPr>
            </w:pPr>
            <w:r w:rsidRPr="00DF39A1">
              <w:rPr>
                <w:color w:val="000000"/>
              </w:rPr>
              <w:t>1.4.5</w:t>
            </w:r>
          </w:p>
        </w:tc>
        <w:tc>
          <w:tcPr>
            <w:tcW w:w="8960" w:type="dxa"/>
            <w:tcBorders>
              <w:top w:val="nil"/>
              <w:left w:val="nil"/>
              <w:bottom w:val="nil"/>
              <w:right w:val="nil"/>
            </w:tcBorders>
            <w:shd w:val="clear" w:color="auto" w:fill="auto"/>
            <w:vAlign w:val="bottom"/>
            <w:hideMark/>
          </w:tcPr>
          <w:p w14:paraId="7B65DF55" w14:textId="77777777" w:rsidR="00DF39A1" w:rsidRPr="00DF39A1" w:rsidRDefault="00DF39A1">
            <w:pPr>
              <w:rPr>
                <w:color w:val="000000"/>
              </w:rPr>
            </w:pPr>
            <w:r w:rsidRPr="00DF39A1">
              <w:rPr>
                <w:color w:val="000000"/>
              </w:rPr>
              <w:t>Control (pressure, flow rate, displacement, position, etc...): ≤ 1% of set point</w:t>
            </w:r>
          </w:p>
        </w:tc>
      </w:tr>
      <w:tr w:rsidR="00DF39A1" w:rsidRPr="00DF39A1" w14:paraId="640CA3FD" w14:textId="77777777" w:rsidTr="00DF39A1">
        <w:trPr>
          <w:trHeight w:val="315"/>
        </w:trPr>
        <w:tc>
          <w:tcPr>
            <w:tcW w:w="1360" w:type="dxa"/>
            <w:tcBorders>
              <w:top w:val="nil"/>
              <w:left w:val="nil"/>
              <w:bottom w:val="nil"/>
              <w:right w:val="nil"/>
            </w:tcBorders>
            <w:shd w:val="clear" w:color="auto" w:fill="auto"/>
            <w:noWrap/>
            <w:vAlign w:val="bottom"/>
            <w:hideMark/>
          </w:tcPr>
          <w:p w14:paraId="3E33A185" w14:textId="77777777" w:rsidR="00DF39A1" w:rsidRPr="00DF39A1" w:rsidRDefault="00DF39A1">
            <w:pPr>
              <w:rPr>
                <w:color w:val="000000"/>
              </w:rPr>
            </w:pPr>
            <w:r w:rsidRPr="00DF39A1">
              <w:rPr>
                <w:color w:val="000000"/>
              </w:rPr>
              <w:t>1.4.6</w:t>
            </w:r>
          </w:p>
        </w:tc>
        <w:tc>
          <w:tcPr>
            <w:tcW w:w="8960" w:type="dxa"/>
            <w:tcBorders>
              <w:top w:val="nil"/>
              <w:left w:val="nil"/>
              <w:bottom w:val="nil"/>
              <w:right w:val="nil"/>
            </w:tcBorders>
            <w:shd w:val="clear" w:color="auto" w:fill="auto"/>
            <w:noWrap/>
            <w:vAlign w:val="bottom"/>
            <w:hideMark/>
          </w:tcPr>
          <w:p w14:paraId="5DC83100" w14:textId="77777777" w:rsidR="00DF39A1" w:rsidRPr="00DF39A1" w:rsidRDefault="00DF39A1">
            <w:pPr>
              <w:rPr>
                <w:color w:val="000000"/>
              </w:rPr>
            </w:pPr>
            <w:r w:rsidRPr="00DF39A1">
              <w:rPr>
                <w:color w:val="000000"/>
              </w:rPr>
              <w:t>Possibility to use corrosive fluids (E.g.: NaCl Brine, CO2)</w:t>
            </w:r>
          </w:p>
        </w:tc>
      </w:tr>
      <w:tr w:rsidR="00DF39A1" w:rsidRPr="00DF39A1" w14:paraId="46A58E18" w14:textId="77777777" w:rsidTr="00DF39A1">
        <w:trPr>
          <w:trHeight w:val="315"/>
        </w:trPr>
        <w:tc>
          <w:tcPr>
            <w:tcW w:w="1360" w:type="dxa"/>
            <w:tcBorders>
              <w:top w:val="nil"/>
              <w:left w:val="nil"/>
              <w:bottom w:val="nil"/>
              <w:right w:val="nil"/>
            </w:tcBorders>
            <w:shd w:val="clear" w:color="auto" w:fill="auto"/>
            <w:noWrap/>
            <w:vAlign w:val="bottom"/>
            <w:hideMark/>
          </w:tcPr>
          <w:p w14:paraId="53FC1CB1" w14:textId="77777777" w:rsidR="00DF39A1" w:rsidRPr="00DF39A1" w:rsidRDefault="00DF39A1">
            <w:pPr>
              <w:rPr>
                <w:color w:val="000000"/>
              </w:rPr>
            </w:pPr>
            <w:r w:rsidRPr="00DF39A1">
              <w:rPr>
                <w:color w:val="000000"/>
              </w:rPr>
              <w:t>1.4.7</w:t>
            </w:r>
          </w:p>
        </w:tc>
        <w:tc>
          <w:tcPr>
            <w:tcW w:w="8960" w:type="dxa"/>
            <w:tcBorders>
              <w:top w:val="nil"/>
              <w:left w:val="nil"/>
              <w:bottom w:val="nil"/>
              <w:right w:val="nil"/>
            </w:tcBorders>
            <w:shd w:val="clear" w:color="auto" w:fill="auto"/>
            <w:noWrap/>
            <w:vAlign w:val="bottom"/>
            <w:hideMark/>
          </w:tcPr>
          <w:p w14:paraId="09E58ED7" w14:textId="77777777" w:rsidR="00DF39A1" w:rsidRPr="00DF39A1" w:rsidRDefault="00DF39A1">
            <w:pPr>
              <w:rPr>
                <w:color w:val="000000"/>
              </w:rPr>
            </w:pPr>
            <w:r w:rsidRPr="00DF39A1">
              <w:rPr>
                <w:color w:val="000000"/>
              </w:rPr>
              <w:t xml:space="preserve">Pump(s) volume: ideally  </w:t>
            </w:r>
            <w:r w:rsidRPr="00DF39A1">
              <w:rPr>
                <w:color w:val="000000"/>
                <w:sz w:val="22"/>
                <w:szCs w:val="22"/>
              </w:rPr>
              <w:t>≥</w:t>
            </w:r>
            <w:r w:rsidRPr="00DF39A1">
              <w:rPr>
                <w:color w:val="000000"/>
                <w:sz w:val="20"/>
                <w:szCs w:val="20"/>
              </w:rPr>
              <w:t xml:space="preserve"> </w:t>
            </w:r>
            <w:r w:rsidRPr="00DF39A1">
              <w:rPr>
                <w:color w:val="000000"/>
                <w:sz w:val="22"/>
                <w:szCs w:val="22"/>
              </w:rPr>
              <w:t>20000 mm^3</w:t>
            </w:r>
          </w:p>
        </w:tc>
      </w:tr>
      <w:tr w:rsidR="00DF39A1" w:rsidRPr="00DF39A1" w14:paraId="753C7D5F" w14:textId="77777777" w:rsidTr="00DF39A1">
        <w:trPr>
          <w:trHeight w:val="315"/>
        </w:trPr>
        <w:tc>
          <w:tcPr>
            <w:tcW w:w="1360" w:type="dxa"/>
            <w:tcBorders>
              <w:top w:val="nil"/>
              <w:left w:val="nil"/>
              <w:bottom w:val="nil"/>
              <w:right w:val="nil"/>
            </w:tcBorders>
            <w:shd w:val="clear" w:color="auto" w:fill="auto"/>
            <w:noWrap/>
            <w:vAlign w:val="bottom"/>
            <w:hideMark/>
          </w:tcPr>
          <w:p w14:paraId="58490D34" w14:textId="77777777" w:rsidR="00DF39A1" w:rsidRPr="00DF39A1" w:rsidRDefault="00DF39A1">
            <w:pPr>
              <w:rPr>
                <w:color w:val="000000"/>
              </w:rPr>
            </w:pPr>
            <w:r w:rsidRPr="00DF39A1">
              <w:rPr>
                <w:color w:val="000000"/>
              </w:rPr>
              <w:t>1.4.8</w:t>
            </w:r>
          </w:p>
        </w:tc>
        <w:tc>
          <w:tcPr>
            <w:tcW w:w="8960" w:type="dxa"/>
            <w:tcBorders>
              <w:top w:val="nil"/>
              <w:left w:val="nil"/>
              <w:bottom w:val="nil"/>
              <w:right w:val="nil"/>
            </w:tcBorders>
            <w:shd w:val="clear" w:color="auto" w:fill="auto"/>
            <w:noWrap/>
            <w:vAlign w:val="bottom"/>
            <w:hideMark/>
          </w:tcPr>
          <w:p w14:paraId="058C5F9B" w14:textId="77777777" w:rsidR="00DF39A1" w:rsidRPr="00DF39A1" w:rsidRDefault="00DF39A1">
            <w:pPr>
              <w:rPr>
                <w:color w:val="000000"/>
              </w:rPr>
            </w:pPr>
            <w:r w:rsidRPr="00DF39A1">
              <w:rPr>
                <w:color w:val="000000"/>
              </w:rPr>
              <w:t xml:space="preserve">Flow range: ideally </w:t>
            </w:r>
            <w:r w:rsidRPr="00DF39A1">
              <w:rPr>
                <w:color w:val="000000"/>
                <w:sz w:val="22"/>
                <w:szCs w:val="22"/>
              </w:rPr>
              <w:t>≤1 - ≥ 60000 mm^3/min</w:t>
            </w:r>
          </w:p>
        </w:tc>
      </w:tr>
      <w:tr w:rsidR="00DF39A1" w:rsidRPr="00DF39A1" w14:paraId="643DD955" w14:textId="77777777" w:rsidTr="00DF39A1">
        <w:trPr>
          <w:trHeight w:val="315"/>
        </w:trPr>
        <w:tc>
          <w:tcPr>
            <w:tcW w:w="1360" w:type="dxa"/>
            <w:tcBorders>
              <w:top w:val="nil"/>
              <w:left w:val="nil"/>
              <w:bottom w:val="nil"/>
              <w:right w:val="nil"/>
            </w:tcBorders>
            <w:shd w:val="clear" w:color="auto" w:fill="auto"/>
            <w:noWrap/>
            <w:vAlign w:val="bottom"/>
            <w:hideMark/>
          </w:tcPr>
          <w:p w14:paraId="2CA28AF7" w14:textId="77777777" w:rsidR="00DF39A1" w:rsidRPr="00DF39A1" w:rsidRDefault="00DF39A1">
            <w:pPr>
              <w:rPr>
                <w:color w:val="000000"/>
              </w:rPr>
            </w:pPr>
            <w:r w:rsidRPr="00DF39A1">
              <w:rPr>
                <w:color w:val="000000"/>
              </w:rPr>
              <w:t>1.4.9</w:t>
            </w:r>
          </w:p>
        </w:tc>
        <w:tc>
          <w:tcPr>
            <w:tcW w:w="8960" w:type="dxa"/>
            <w:tcBorders>
              <w:top w:val="nil"/>
              <w:left w:val="nil"/>
              <w:bottom w:val="nil"/>
              <w:right w:val="nil"/>
            </w:tcBorders>
            <w:shd w:val="clear" w:color="auto" w:fill="auto"/>
            <w:noWrap/>
            <w:vAlign w:val="bottom"/>
            <w:hideMark/>
          </w:tcPr>
          <w:p w14:paraId="72B9FD78" w14:textId="77777777" w:rsidR="00DF39A1" w:rsidRPr="00DF39A1" w:rsidRDefault="00DF39A1">
            <w:pPr>
              <w:rPr>
                <w:color w:val="000000"/>
              </w:rPr>
            </w:pPr>
            <w:r w:rsidRPr="00DF39A1">
              <w:rPr>
                <w:color w:val="000000"/>
              </w:rPr>
              <w:t xml:space="preserve">Pump(s) volume resolution: </w:t>
            </w:r>
            <w:r w:rsidRPr="00DF39A1">
              <w:rPr>
                <w:color w:val="000000"/>
                <w:sz w:val="22"/>
                <w:szCs w:val="22"/>
              </w:rPr>
              <w:t>≤</w:t>
            </w:r>
            <w:r w:rsidRPr="00DF39A1">
              <w:rPr>
                <w:color w:val="000000"/>
                <w:sz w:val="20"/>
                <w:szCs w:val="20"/>
              </w:rPr>
              <w:t xml:space="preserve"> </w:t>
            </w:r>
            <w:r w:rsidRPr="00DF39A1">
              <w:rPr>
                <w:color w:val="000000"/>
                <w:sz w:val="22"/>
                <w:szCs w:val="22"/>
              </w:rPr>
              <w:t>1% of set point</w:t>
            </w:r>
          </w:p>
        </w:tc>
      </w:tr>
      <w:tr w:rsidR="00DF39A1" w:rsidRPr="00DF39A1" w14:paraId="2E36F858" w14:textId="77777777" w:rsidTr="00DF39A1">
        <w:trPr>
          <w:trHeight w:val="315"/>
        </w:trPr>
        <w:tc>
          <w:tcPr>
            <w:tcW w:w="1360" w:type="dxa"/>
            <w:tcBorders>
              <w:top w:val="nil"/>
              <w:left w:val="nil"/>
              <w:bottom w:val="nil"/>
              <w:right w:val="nil"/>
            </w:tcBorders>
            <w:shd w:val="clear" w:color="auto" w:fill="auto"/>
            <w:noWrap/>
            <w:vAlign w:val="bottom"/>
            <w:hideMark/>
          </w:tcPr>
          <w:p w14:paraId="33C76BB8" w14:textId="77777777" w:rsidR="00DF39A1" w:rsidRPr="00DF39A1" w:rsidRDefault="00DF39A1">
            <w:pPr>
              <w:rPr>
                <w:color w:val="000000"/>
              </w:rPr>
            </w:pPr>
            <w:r w:rsidRPr="00DF39A1">
              <w:rPr>
                <w:color w:val="000000"/>
              </w:rPr>
              <w:t>1.4.10</w:t>
            </w:r>
          </w:p>
        </w:tc>
        <w:tc>
          <w:tcPr>
            <w:tcW w:w="8960" w:type="dxa"/>
            <w:tcBorders>
              <w:top w:val="nil"/>
              <w:left w:val="nil"/>
              <w:bottom w:val="nil"/>
              <w:right w:val="nil"/>
            </w:tcBorders>
            <w:shd w:val="clear" w:color="auto" w:fill="auto"/>
            <w:noWrap/>
            <w:vAlign w:val="bottom"/>
            <w:hideMark/>
          </w:tcPr>
          <w:p w14:paraId="047C4385" w14:textId="77777777" w:rsidR="00DF39A1" w:rsidRPr="00DF39A1" w:rsidRDefault="00DF39A1">
            <w:pPr>
              <w:rPr>
                <w:color w:val="000000"/>
              </w:rPr>
            </w:pPr>
            <w:r w:rsidRPr="00DF39A1">
              <w:rPr>
                <w:color w:val="000000"/>
              </w:rPr>
              <w:t xml:space="preserve">Piston displacement: 0 - ideally </w:t>
            </w:r>
            <w:r w:rsidRPr="00DF39A1">
              <w:rPr>
                <w:color w:val="000000"/>
                <w:sz w:val="22"/>
                <w:szCs w:val="22"/>
              </w:rPr>
              <w:t>≥</w:t>
            </w:r>
            <w:r w:rsidRPr="00DF39A1">
              <w:rPr>
                <w:color w:val="000000"/>
                <w:sz w:val="20"/>
                <w:szCs w:val="20"/>
              </w:rPr>
              <w:t xml:space="preserve"> </w:t>
            </w:r>
            <w:r w:rsidRPr="00DF39A1">
              <w:rPr>
                <w:color w:val="000000"/>
                <w:sz w:val="22"/>
                <w:szCs w:val="22"/>
              </w:rPr>
              <w:t>100 mm</w:t>
            </w:r>
          </w:p>
        </w:tc>
      </w:tr>
      <w:tr w:rsidR="00DF39A1" w:rsidRPr="00DF39A1" w14:paraId="2F25CE5A" w14:textId="77777777" w:rsidTr="00DF39A1">
        <w:trPr>
          <w:trHeight w:val="315"/>
        </w:trPr>
        <w:tc>
          <w:tcPr>
            <w:tcW w:w="1360" w:type="dxa"/>
            <w:tcBorders>
              <w:top w:val="nil"/>
              <w:left w:val="nil"/>
              <w:bottom w:val="nil"/>
              <w:right w:val="nil"/>
            </w:tcBorders>
            <w:shd w:val="clear" w:color="auto" w:fill="auto"/>
            <w:noWrap/>
            <w:vAlign w:val="bottom"/>
            <w:hideMark/>
          </w:tcPr>
          <w:p w14:paraId="0DE21633" w14:textId="77777777" w:rsidR="00DF39A1" w:rsidRPr="00DF39A1" w:rsidRDefault="00DF39A1"/>
        </w:tc>
        <w:tc>
          <w:tcPr>
            <w:tcW w:w="8960" w:type="dxa"/>
            <w:tcBorders>
              <w:top w:val="nil"/>
              <w:left w:val="nil"/>
              <w:bottom w:val="nil"/>
              <w:right w:val="nil"/>
            </w:tcBorders>
            <w:shd w:val="clear" w:color="auto" w:fill="auto"/>
            <w:noWrap/>
            <w:vAlign w:val="bottom"/>
            <w:hideMark/>
          </w:tcPr>
          <w:p w14:paraId="357A47EB" w14:textId="77777777" w:rsidR="00DF39A1" w:rsidRPr="00DF39A1" w:rsidRDefault="00DF39A1"/>
        </w:tc>
      </w:tr>
      <w:tr w:rsidR="00DF39A1" w:rsidRPr="00DF39A1" w14:paraId="7C50C324" w14:textId="77777777" w:rsidTr="00DF39A1">
        <w:trPr>
          <w:trHeight w:val="315"/>
        </w:trPr>
        <w:tc>
          <w:tcPr>
            <w:tcW w:w="1360" w:type="dxa"/>
            <w:tcBorders>
              <w:top w:val="nil"/>
              <w:left w:val="nil"/>
              <w:bottom w:val="nil"/>
              <w:right w:val="nil"/>
            </w:tcBorders>
            <w:shd w:val="clear" w:color="auto" w:fill="auto"/>
            <w:noWrap/>
            <w:vAlign w:val="center"/>
            <w:hideMark/>
          </w:tcPr>
          <w:p w14:paraId="586A0D37" w14:textId="77777777" w:rsidR="00DF39A1" w:rsidRPr="00DF39A1" w:rsidRDefault="00DF39A1">
            <w:pPr>
              <w:rPr>
                <w:color w:val="000000"/>
              </w:rPr>
            </w:pPr>
            <w:r w:rsidRPr="00DF39A1">
              <w:rPr>
                <w:color w:val="000000"/>
              </w:rPr>
              <w:t>1.5.</w:t>
            </w:r>
          </w:p>
        </w:tc>
        <w:tc>
          <w:tcPr>
            <w:tcW w:w="8960" w:type="dxa"/>
            <w:tcBorders>
              <w:top w:val="nil"/>
              <w:left w:val="nil"/>
              <w:bottom w:val="nil"/>
              <w:right w:val="nil"/>
            </w:tcBorders>
            <w:shd w:val="clear" w:color="auto" w:fill="auto"/>
            <w:noWrap/>
            <w:vAlign w:val="bottom"/>
            <w:hideMark/>
          </w:tcPr>
          <w:p w14:paraId="7789CB7F" w14:textId="77777777" w:rsidR="00DF39A1" w:rsidRPr="00DF39A1" w:rsidRDefault="00DF39A1">
            <w:pPr>
              <w:rPr>
                <w:color w:val="FF0000"/>
              </w:rPr>
            </w:pPr>
            <w:r w:rsidRPr="00DF39A1">
              <w:rPr>
                <w:color w:val="FF0000"/>
              </w:rPr>
              <w:t>Axial Force</w:t>
            </w:r>
          </w:p>
        </w:tc>
      </w:tr>
      <w:tr w:rsidR="00DF39A1" w:rsidRPr="00DF39A1" w14:paraId="75C9D6B4" w14:textId="77777777" w:rsidTr="00DF39A1">
        <w:trPr>
          <w:trHeight w:val="315"/>
        </w:trPr>
        <w:tc>
          <w:tcPr>
            <w:tcW w:w="1360" w:type="dxa"/>
            <w:tcBorders>
              <w:top w:val="nil"/>
              <w:left w:val="nil"/>
              <w:bottom w:val="nil"/>
              <w:right w:val="nil"/>
            </w:tcBorders>
            <w:shd w:val="clear" w:color="auto" w:fill="auto"/>
            <w:noWrap/>
            <w:vAlign w:val="center"/>
            <w:hideMark/>
          </w:tcPr>
          <w:p w14:paraId="415B2D98" w14:textId="77777777" w:rsidR="00DF39A1" w:rsidRPr="00DF39A1" w:rsidRDefault="00DF39A1">
            <w:pPr>
              <w:rPr>
                <w:color w:val="000000"/>
              </w:rPr>
            </w:pPr>
            <w:r w:rsidRPr="00DF39A1">
              <w:rPr>
                <w:color w:val="000000"/>
              </w:rPr>
              <w:t>1.5.1</w:t>
            </w:r>
          </w:p>
        </w:tc>
        <w:tc>
          <w:tcPr>
            <w:tcW w:w="8960" w:type="dxa"/>
            <w:tcBorders>
              <w:top w:val="nil"/>
              <w:left w:val="nil"/>
              <w:bottom w:val="nil"/>
              <w:right w:val="nil"/>
            </w:tcBorders>
            <w:shd w:val="clear" w:color="auto" w:fill="auto"/>
            <w:noWrap/>
            <w:vAlign w:val="bottom"/>
            <w:hideMark/>
          </w:tcPr>
          <w:p w14:paraId="61F10140" w14:textId="77777777" w:rsidR="00DF39A1" w:rsidRPr="00DF39A1" w:rsidRDefault="00DF39A1">
            <w:pPr>
              <w:rPr>
                <w:color w:val="000000"/>
              </w:rPr>
            </w:pPr>
            <w:r w:rsidRPr="00DF39A1">
              <w:rPr>
                <w:color w:val="000000"/>
              </w:rPr>
              <w:t>Effective normal stress (σn+Pc-Pp)  : 0 - ≥ 200 MPa</w:t>
            </w:r>
          </w:p>
        </w:tc>
      </w:tr>
      <w:tr w:rsidR="00DF39A1" w:rsidRPr="00DF39A1" w14:paraId="3860213D" w14:textId="77777777" w:rsidTr="00DF39A1">
        <w:trPr>
          <w:trHeight w:val="315"/>
        </w:trPr>
        <w:tc>
          <w:tcPr>
            <w:tcW w:w="1360" w:type="dxa"/>
            <w:tcBorders>
              <w:top w:val="nil"/>
              <w:left w:val="nil"/>
              <w:bottom w:val="nil"/>
              <w:right w:val="nil"/>
            </w:tcBorders>
            <w:shd w:val="clear" w:color="auto" w:fill="auto"/>
            <w:noWrap/>
            <w:vAlign w:val="center"/>
            <w:hideMark/>
          </w:tcPr>
          <w:p w14:paraId="5B3EAB27" w14:textId="77777777" w:rsidR="00DF39A1" w:rsidRPr="00DF39A1" w:rsidRDefault="00DF39A1">
            <w:pPr>
              <w:rPr>
                <w:color w:val="000000"/>
              </w:rPr>
            </w:pPr>
            <w:r w:rsidRPr="00DF39A1">
              <w:rPr>
                <w:color w:val="000000"/>
              </w:rPr>
              <w:t>1.5.2</w:t>
            </w:r>
          </w:p>
        </w:tc>
        <w:tc>
          <w:tcPr>
            <w:tcW w:w="8960" w:type="dxa"/>
            <w:tcBorders>
              <w:top w:val="nil"/>
              <w:left w:val="nil"/>
              <w:bottom w:val="nil"/>
              <w:right w:val="nil"/>
            </w:tcBorders>
            <w:shd w:val="clear" w:color="auto" w:fill="auto"/>
            <w:noWrap/>
            <w:vAlign w:val="bottom"/>
            <w:hideMark/>
          </w:tcPr>
          <w:p w14:paraId="0E38E970" w14:textId="77777777" w:rsidR="00DF39A1" w:rsidRPr="00DF39A1" w:rsidRDefault="00DF39A1">
            <w:pPr>
              <w:rPr>
                <w:color w:val="000000"/>
              </w:rPr>
            </w:pPr>
            <w:r w:rsidRPr="00DF39A1">
              <w:rPr>
                <w:color w:val="000000"/>
              </w:rPr>
              <w:t>Force measurement resolution: ≤ 1 MPa</w:t>
            </w:r>
          </w:p>
        </w:tc>
      </w:tr>
      <w:tr w:rsidR="00DF39A1" w:rsidRPr="00DF39A1" w14:paraId="5AE1019F" w14:textId="77777777" w:rsidTr="00DF39A1">
        <w:trPr>
          <w:trHeight w:val="315"/>
        </w:trPr>
        <w:tc>
          <w:tcPr>
            <w:tcW w:w="1360" w:type="dxa"/>
            <w:tcBorders>
              <w:top w:val="nil"/>
              <w:left w:val="nil"/>
              <w:bottom w:val="nil"/>
              <w:right w:val="nil"/>
            </w:tcBorders>
            <w:shd w:val="clear" w:color="auto" w:fill="auto"/>
            <w:noWrap/>
            <w:vAlign w:val="center"/>
            <w:hideMark/>
          </w:tcPr>
          <w:p w14:paraId="5AE7F9CD" w14:textId="77777777" w:rsidR="00DF39A1" w:rsidRPr="00DF39A1" w:rsidRDefault="00DF39A1">
            <w:pPr>
              <w:rPr>
                <w:color w:val="000000"/>
              </w:rPr>
            </w:pPr>
            <w:r w:rsidRPr="00DF39A1">
              <w:rPr>
                <w:color w:val="000000"/>
              </w:rPr>
              <w:t>1.5.3</w:t>
            </w:r>
          </w:p>
        </w:tc>
        <w:tc>
          <w:tcPr>
            <w:tcW w:w="8960" w:type="dxa"/>
            <w:tcBorders>
              <w:top w:val="nil"/>
              <w:left w:val="nil"/>
              <w:bottom w:val="nil"/>
              <w:right w:val="nil"/>
            </w:tcBorders>
            <w:shd w:val="clear" w:color="auto" w:fill="auto"/>
            <w:noWrap/>
            <w:vAlign w:val="bottom"/>
            <w:hideMark/>
          </w:tcPr>
          <w:p w14:paraId="106702BF" w14:textId="77777777" w:rsidR="00DF39A1" w:rsidRPr="00DF39A1" w:rsidRDefault="00DF39A1">
            <w:pPr>
              <w:rPr>
                <w:color w:val="000000"/>
              </w:rPr>
            </w:pPr>
            <w:r w:rsidRPr="00DF39A1">
              <w:rPr>
                <w:color w:val="000000"/>
              </w:rPr>
              <w:t>Control force  ≤ 1% of set point</w:t>
            </w:r>
          </w:p>
        </w:tc>
      </w:tr>
      <w:tr w:rsidR="00DF39A1" w:rsidRPr="00DF39A1" w14:paraId="760F2580" w14:textId="77777777" w:rsidTr="00DF39A1">
        <w:trPr>
          <w:trHeight w:val="315"/>
        </w:trPr>
        <w:tc>
          <w:tcPr>
            <w:tcW w:w="1360" w:type="dxa"/>
            <w:tcBorders>
              <w:top w:val="nil"/>
              <w:left w:val="nil"/>
              <w:bottom w:val="nil"/>
              <w:right w:val="nil"/>
            </w:tcBorders>
            <w:shd w:val="clear" w:color="auto" w:fill="auto"/>
            <w:noWrap/>
            <w:vAlign w:val="bottom"/>
            <w:hideMark/>
          </w:tcPr>
          <w:p w14:paraId="05081F5C" w14:textId="77777777" w:rsidR="00DF39A1" w:rsidRPr="00DF39A1" w:rsidRDefault="00DF39A1">
            <w:pPr>
              <w:rPr>
                <w:color w:val="000000"/>
              </w:rPr>
            </w:pPr>
          </w:p>
        </w:tc>
        <w:tc>
          <w:tcPr>
            <w:tcW w:w="8960" w:type="dxa"/>
            <w:tcBorders>
              <w:top w:val="nil"/>
              <w:left w:val="nil"/>
              <w:bottom w:val="nil"/>
              <w:right w:val="nil"/>
            </w:tcBorders>
            <w:shd w:val="clear" w:color="auto" w:fill="auto"/>
            <w:vAlign w:val="bottom"/>
            <w:hideMark/>
          </w:tcPr>
          <w:p w14:paraId="23A7C3CC" w14:textId="77777777" w:rsidR="00DF39A1" w:rsidRPr="00DF39A1" w:rsidRDefault="00DF39A1">
            <w:pPr>
              <w:rPr>
                <w:color w:val="000000"/>
              </w:rPr>
            </w:pPr>
          </w:p>
        </w:tc>
      </w:tr>
      <w:tr w:rsidR="00DF39A1" w:rsidRPr="00DF39A1" w14:paraId="12EC2288" w14:textId="77777777" w:rsidTr="00DF39A1">
        <w:trPr>
          <w:trHeight w:val="315"/>
        </w:trPr>
        <w:tc>
          <w:tcPr>
            <w:tcW w:w="1360" w:type="dxa"/>
            <w:tcBorders>
              <w:top w:val="nil"/>
              <w:left w:val="nil"/>
              <w:bottom w:val="nil"/>
              <w:right w:val="nil"/>
            </w:tcBorders>
            <w:shd w:val="clear" w:color="auto" w:fill="auto"/>
            <w:noWrap/>
            <w:vAlign w:val="bottom"/>
            <w:hideMark/>
          </w:tcPr>
          <w:p w14:paraId="3E1E88C6" w14:textId="77777777" w:rsidR="00DF39A1" w:rsidRPr="00DF39A1" w:rsidRDefault="00DF39A1">
            <w:pPr>
              <w:rPr>
                <w:color w:val="000000"/>
              </w:rPr>
            </w:pPr>
            <w:r w:rsidRPr="00DF39A1">
              <w:rPr>
                <w:color w:val="000000"/>
              </w:rPr>
              <w:t>1.6.</w:t>
            </w:r>
          </w:p>
        </w:tc>
        <w:tc>
          <w:tcPr>
            <w:tcW w:w="8960" w:type="dxa"/>
            <w:tcBorders>
              <w:top w:val="nil"/>
              <w:left w:val="nil"/>
              <w:bottom w:val="nil"/>
              <w:right w:val="nil"/>
            </w:tcBorders>
            <w:shd w:val="clear" w:color="auto" w:fill="auto"/>
            <w:noWrap/>
            <w:vAlign w:val="bottom"/>
            <w:hideMark/>
          </w:tcPr>
          <w:p w14:paraId="3471F5B6" w14:textId="77777777" w:rsidR="00DF39A1" w:rsidRPr="00DF39A1" w:rsidRDefault="00DF39A1">
            <w:pPr>
              <w:rPr>
                <w:color w:val="FF0000"/>
              </w:rPr>
            </w:pPr>
            <w:r w:rsidRPr="00DF39A1">
              <w:rPr>
                <w:color w:val="FF0000"/>
              </w:rPr>
              <w:t>Shear force (or torque)</w:t>
            </w:r>
          </w:p>
        </w:tc>
      </w:tr>
      <w:tr w:rsidR="00DF39A1" w:rsidRPr="00DF39A1" w14:paraId="19BADCA5" w14:textId="77777777" w:rsidTr="00DF39A1">
        <w:trPr>
          <w:trHeight w:val="300"/>
        </w:trPr>
        <w:tc>
          <w:tcPr>
            <w:tcW w:w="1360" w:type="dxa"/>
            <w:tcBorders>
              <w:top w:val="nil"/>
              <w:left w:val="nil"/>
              <w:bottom w:val="nil"/>
              <w:right w:val="nil"/>
            </w:tcBorders>
            <w:shd w:val="clear" w:color="auto" w:fill="auto"/>
            <w:noWrap/>
            <w:vAlign w:val="bottom"/>
            <w:hideMark/>
          </w:tcPr>
          <w:p w14:paraId="07F585F7" w14:textId="77777777" w:rsidR="00DF39A1" w:rsidRPr="00DF39A1" w:rsidRDefault="00DF39A1">
            <w:pPr>
              <w:rPr>
                <w:color w:val="000000"/>
              </w:rPr>
            </w:pPr>
            <w:r w:rsidRPr="00DF39A1">
              <w:rPr>
                <w:color w:val="000000"/>
              </w:rPr>
              <w:t>1.6.1</w:t>
            </w:r>
          </w:p>
        </w:tc>
        <w:tc>
          <w:tcPr>
            <w:tcW w:w="8960" w:type="dxa"/>
            <w:tcBorders>
              <w:top w:val="nil"/>
              <w:left w:val="nil"/>
              <w:bottom w:val="nil"/>
              <w:right w:val="nil"/>
            </w:tcBorders>
            <w:shd w:val="clear" w:color="auto" w:fill="auto"/>
            <w:noWrap/>
            <w:vAlign w:val="bottom"/>
            <w:hideMark/>
          </w:tcPr>
          <w:p w14:paraId="7120FDF0" w14:textId="77777777" w:rsidR="00DF39A1" w:rsidRPr="00DF39A1" w:rsidRDefault="00DF39A1">
            <w:pPr>
              <w:rPr>
                <w:color w:val="000000"/>
              </w:rPr>
            </w:pPr>
            <w:r w:rsidRPr="00DF39A1">
              <w:rPr>
                <w:color w:val="000000"/>
              </w:rPr>
              <w:t>Shear stress : 0 - ≥ 250 MPa ( friction coef max&gt; 2,5)</w:t>
            </w:r>
          </w:p>
        </w:tc>
      </w:tr>
      <w:tr w:rsidR="00DF39A1" w:rsidRPr="00DF39A1" w14:paraId="41EC7D4E" w14:textId="77777777" w:rsidTr="00DF39A1">
        <w:trPr>
          <w:trHeight w:val="600"/>
        </w:trPr>
        <w:tc>
          <w:tcPr>
            <w:tcW w:w="1360" w:type="dxa"/>
            <w:tcBorders>
              <w:top w:val="nil"/>
              <w:left w:val="nil"/>
              <w:bottom w:val="nil"/>
              <w:right w:val="nil"/>
            </w:tcBorders>
            <w:shd w:val="clear" w:color="auto" w:fill="auto"/>
            <w:noWrap/>
            <w:vAlign w:val="bottom"/>
            <w:hideMark/>
          </w:tcPr>
          <w:p w14:paraId="30AF748B" w14:textId="77777777" w:rsidR="00DF39A1" w:rsidRPr="00DF39A1" w:rsidRDefault="00DF39A1">
            <w:pPr>
              <w:rPr>
                <w:color w:val="000000"/>
              </w:rPr>
            </w:pPr>
            <w:r w:rsidRPr="00DF39A1">
              <w:rPr>
                <w:color w:val="000000"/>
              </w:rPr>
              <w:t>1.6.2</w:t>
            </w:r>
          </w:p>
        </w:tc>
        <w:tc>
          <w:tcPr>
            <w:tcW w:w="8960" w:type="dxa"/>
            <w:tcBorders>
              <w:top w:val="nil"/>
              <w:left w:val="nil"/>
              <w:bottom w:val="nil"/>
              <w:right w:val="nil"/>
            </w:tcBorders>
            <w:shd w:val="clear" w:color="auto" w:fill="auto"/>
            <w:vAlign w:val="bottom"/>
            <w:hideMark/>
          </w:tcPr>
          <w:p w14:paraId="5616C0BA" w14:textId="77777777" w:rsidR="00DF39A1" w:rsidRPr="00DF39A1" w:rsidRDefault="00DF39A1">
            <w:pPr>
              <w:rPr>
                <w:color w:val="000000"/>
              </w:rPr>
            </w:pPr>
            <w:r w:rsidRPr="00DF39A1">
              <w:rPr>
                <w:color w:val="000000"/>
              </w:rPr>
              <w:t>Shear stress measurement resolution: ≤ 0.1 MPa (measurement as close as possible to slip surface)</w:t>
            </w:r>
          </w:p>
        </w:tc>
      </w:tr>
      <w:tr w:rsidR="00DF39A1" w:rsidRPr="00DF39A1" w14:paraId="07B0ED33" w14:textId="77777777" w:rsidTr="00DF39A1">
        <w:trPr>
          <w:trHeight w:val="315"/>
        </w:trPr>
        <w:tc>
          <w:tcPr>
            <w:tcW w:w="1360" w:type="dxa"/>
            <w:tcBorders>
              <w:top w:val="nil"/>
              <w:left w:val="nil"/>
              <w:bottom w:val="nil"/>
              <w:right w:val="nil"/>
            </w:tcBorders>
            <w:shd w:val="clear" w:color="auto" w:fill="auto"/>
            <w:noWrap/>
            <w:vAlign w:val="bottom"/>
            <w:hideMark/>
          </w:tcPr>
          <w:p w14:paraId="288FFC18" w14:textId="77777777" w:rsidR="00DF39A1" w:rsidRPr="00DF39A1" w:rsidRDefault="00DF39A1">
            <w:pPr>
              <w:rPr>
                <w:color w:val="000000"/>
              </w:rPr>
            </w:pPr>
            <w:r w:rsidRPr="00DF39A1">
              <w:rPr>
                <w:color w:val="000000"/>
              </w:rPr>
              <w:t>1.6.3</w:t>
            </w:r>
          </w:p>
        </w:tc>
        <w:tc>
          <w:tcPr>
            <w:tcW w:w="8960" w:type="dxa"/>
            <w:tcBorders>
              <w:top w:val="nil"/>
              <w:left w:val="nil"/>
              <w:bottom w:val="nil"/>
              <w:right w:val="nil"/>
            </w:tcBorders>
            <w:shd w:val="clear" w:color="auto" w:fill="auto"/>
            <w:vAlign w:val="bottom"/>
            <w:hideMark/>
          </w:tcPr>
          <w:p w14:paraId="36C6E7A1" w14:textId="77777777" w:rsidR="00DF39A1" w:rsidRPr="00DF39A1" w:rsidRDefault="00DF39A1">
            <w:pPr>
              <w:rPr>
                <w:color w:val="000000"/>
              </w:rPr>
            </w:pPr>
            <w:r w:rsidRPr="00DF39A1">
              <w:rPr>
                <w:color w:val="000000"/>
              </w:rPr>
              <w:t>Control force  ≤ 1% of set point (as close as possible to the sample)</w:t>
            </w:r>
          </w:p>
        </w:tc>
      </w:tr>
      <w:tr w:rsidR="00DF39A1" w:rsidRPr="00DF39A1" w14:paraId="7E543B87" w14:textId="77777777" w:rsidTr="00DF39A1">
        <w:trPr>
          <w:trHeight w:val="315"/>
        </w:trPr>
        <w:tc>
          <w:tcPr>
            <w:tcW w:w="1360" w:type="dxa"/>
            <w:tcBorders>
              <w:top w:val="nil"/>
              <w:left w:val="nil"/>
              <w:bottom w:val="nil"/>
              <w:right w:val="nil"/>
            </w:tcBorders>
            <w:shd w:val="clear" w:color="auto" w:fill="auto"/>
            <w:noWrap/>
            <w:vAlign w:val="bottom"/>
            <w:hideMark/>
          </w:tcPr>
          <w:p w14:paraId="29886B9C" w14:textId="77777777" w:rsidR="00DF39A1" w:rsidRPr="00DF39A1" w:rsidRDefault="00DF39A1">
            <w:pPr>
              <w:rPr>
                <w:color w:val="000000"/>
              </w:rPr>
            </w:pPr>
          </w:p>
        </w:tc>
        <w:tc>
          <w:tcPr>
            <w:tcW w:w="8960" w:type="dxa"/>
            <w:tcBorders>
              <w:top w:val="nil"/>
              <w:left w:val="nil"/>
              <w:bottom w:val="nil"/>
              <w:right w:val="nil"/>
            </w:tcBorders>
            <w:shd w:val="clear" w:color="auto" w:fill="auto"/>
            <w:noWrap/>
            <w:vAlign w:val="bottom"/>
            <w:hideMark/>
          </w:tcPr>
          <w:p w14:paraId="71950E58" w14:textId="77777777" w:rsidR="00DF39A1" w:rsidRPr="00DF39A1" w:rsidRDefault="00DF39A1">
            <w:pPr>
              <w:rPr>
                <w:color w:val="000000"/>
              </w:rPr>
            </w:pPr>
          </w:p>
        </w:tc>
      </w:tr>
      <w:tr w:rsidR="00DF39A1" w:rsidRPr="00DF39A1" w14:paraId="24DDC76E" w14:textId="77777777" w:rsidTr="00DF39A1">
        <w:trPr>
          <w:trHeight w:val="315"/>
        </w:trPr>
        <w:tc>
          <w:tcPr>
            <w:tcW w:w="1360" w:type="dxa"/>
            <w:tcBorders>
              <w:top w:val="nil"/>
              <w:left w:val="nil"/>
              <w:bottom w:val="nil"/>
              <w:right w:val="nil"/>
            </w:tcBorders>
            <w:shd w:val="clear" w:color="auto" w:fill="auto"/>
            <w:noWrap/>
            <w:vAlign w:val="bottom"/>
            <w:hideMark/>
          </w:tcPr>
          <w:p w14:paraId="007CAA1A" w14:textId="77777777" w:rsidR="00DF39A1" w:rsidRPr="00DF39A1" w:rsidRDefault="00DF39A1">
            <w:pPr>
              <w:rPr>
                <w:color w:val="000000"/>
              </w:rPr>
            </w:pPr>
            <w:r w:rsidRPr="00DF39A1">
              <w:rPr>
                <w:color w:val="000000"/>
              </w:rPr>
              <w:t>1.7.</w:t>
            </w:r>
          </w:p>
        </w:tc>
        <w:tc>
          <w:tcPr>
            <w:tcW w:w="8960" w:type="dxa"/>
            <w:tcBorders>
              <w:top w:val="nil"/>
              <w:left w:val="nil"/>
              <w:bottom w:val="nil"/>
              <w:right w:val="nil"/>
            </w:tcBorders>
            <w:shd w:val="clear" w:color="auto" w:fill="auto"/>
            <w:noWrap/>
            <w:vAlign w:val="bottom"/>
            <w:hideMark/>
          </w:tcPr>
          <w:p w14:paraId="499644E4" w14:textId="77777777" w:rsidR="00DF39A1" w:rsidRPr="00DF39A1" w:rsidRDefault="00DF39A1">
            <w:pPr>
              <w:rPr>
                <w:color w:val="FF0000"/>
              </w:rPr>
            </w:pPr>
            <w:r w:rsidRPr="00DF39A1">
              <w:rPr>
                <w:color w:val="FF0000"/>
              </w:rPr>
              <w:t>Shortening (axial displacement)</w:t>
            </w:r>
          </w:p>
        </w:tc>
      </w:tr>
      <w:tr w:rsidR="00DF39A1" w:rsidRPr="00DF39A1" w14:paraId="7187703B" w14:textId="77777777" w:rsidTr="00DF39A1">
        <w:trPr>
          <w:trHeight w:val="315"/>
        </w:trPr>
        <w:tc>
          <w:tcPr>
            <w:tcW w:w="1360" w:type="dxa"/>
            <w:tcBorders>
              <w:top w:val="nil"/>
              <w:left w:val="nil"/>
              <w:bottom w:val="nil"/>
              <w:right w:val="nil"/>
            </w:tcBorders>
            <w:shd w:val="clear" w:color="auto" w:fill="auto"/>
            <w:noWrap/>
            <w:vAlign w:val="bottom"/>
            <w:hideMark/>
          </w:tcPr>
          <w:p w14:paraId="6B389BC7" w14:textId="77777777" w:rsidR="00DF39A1" w:rsidRPr="00DF39A1" w:rsidRDefault="00DF39A1">
            <w:pPr>
              <w:rPr>
                <w:color w:val="000000"/>
              </w:rPr>
            </w:pPr>
            <w:r w:rsidRPr="00DF39A1">
              <w:rPr>
                <w:color w:val="000000"/>
              </w:rPr>
              <w:t>1.7.1</w:t>
            </w:r>
          </w:p>
        </w:tc>
        <w:tc>
          <w:tcPr>
            <w:tcW w:w="8960" w:type="dxa"/>
            <w:tcBorders>
              <w:top w:val="nil"/>
              <w:left w:val="nil"/>
              <w:bottom w:val="nil"/>
              <w:right w:val="nil"/>
            </w:tcBorders>
            <w:shd w:val="clear" w:color="auto" w:fill="auto"/>
            <w:noWrap/>
            <w:vAlign w:val="bottom"/>
            <w:hideMark/>
          </w:tcPr>
          <w:p w14:paraId="75BD12CE" w14:textId="77777777" w:rsidR="00DF39A1" w:rsidRPr="00DF39A1" w:rsidRDefault="00DF39A1">
            <w:pPr>
              <w:rPr>
                <w:color w:val="000000"/>
              </w:rPr>
            </w:pPr>
            <w:r w:rsidRPr="00DF39A1">
              <w:rPr>
                <w:color w:val="000000"/>
              </w:rPr>
              <w:t>Shortening: 0-20 mm ( measurement as close as possible to the slip surface)</w:t>
            </w:r>
          </w:p>
        </w:tc>
      </w:tr>
      <w:tr w:rsidR="00DF39A1" w:rsidRPr="00DF39A1" w14:paraId="0E07761A" w14:textId="77777777" w:rsidTr="00DF39A1">
        <w:trPr>
          <w:trHeight w:val="315"/>
        </w:trPr>
        <w:tc>
          <w:tcPr>
            <w:tcW w:w="1360" w:type="dxa"/>
            <w:tcBorders>
              <w:top w:val="nil"/>
              <w:left w:val="nil"/>
              <w:bottom w:val="nil"/>
              <w:right w:val="nil"/>
            </w:tcBorders>
            <w:shd w:val="clear" w:color="auto" w:fill="auto"/>
            <w:noWrap/>
            <w:vAlign w:val="bottom"/>
            <w:hideMark/>
          </w:tcPr>
          <w:p w14:paraId="73E969F6" w14:textId="77777777" w:rsidR="00DF39A1" w:rsidRPr="00DF39A1" w:rsidRDefault="00DF39A1">
            <w:pPr>
              <w:rPr>
                <w:color w:val="000000"/>
              </w:rPr>
            </w:pPr>
            <w:r w:rsidRPr="00DF39A1">
              <w:rPr>
                <w:color w:val="000000"/>
              </w:rPr>
              <w:t>1.7.2</w:t>
            </w:r>
          </w:p>
        </w:tc>
        <w:tc>
          <w:tcPr>
            <w:tcW w:w="8960" w:type="dxa"/>
            <w:tcBorders>
              <w:top w:val="nil"/>
              <w:left w:val="nil"/>
              <w:bottom w:val="nil"/>
              <w:right w:val="nil"/>
            </w:tcBorders>
            <w:shd w:val="clear" w:color="auto" w:fill="auto"/>
            <w:noWrap/>
            <w:vAlign w:val="bottom"/>
            <w:hideMark/>
          </w:tcPr>
          <w:p w14:paraId="5C92FD2C" w14:textId="77777777" w:rsidR="00DF39A1" w:rsidRPr="00DF39A1" w:rsidRDefault="00DF39A1">
            <w:pPr>
              <w:rPr>
                <w:color w:val="000000"/>
              </w:rPr>
            </w:pPr>
            <w:r w:rsidRPr="00DF39A1">
              <w:rPr>
                <w:color w:val="000000"/>
              </w:rPr>
              <w:t>Shortening resolution: ≤ 0.01 µm</w:t>
            </w:r>
          </w:p>
        </w:tc>
      </w:tr>
      <w:tr w:rsidR="00DF39A1" w:rsidRPr="00DF39A1" w14:paraId="4BB1E387" w14:textId="77777777" w:rsidTr="00DF39A1">
        <w:trPr>
          <w:trHeight w:val="315"/>
        </w:trPr>
        <w:tc>
          <w:tcPr>
            <w:tcW w:w="1360" w:type="dxa"/>
            <w:tcBorders>
              <w:top w:val="nil"/>
              <w:left w:val="nil"/>
              <w:bottom w:val="nil"/>
              <w:right w:val="nil"/>
            </w:tcBorders>
            <w:shd w:val="clear" w:color="auto" w:fill="auto"/>
            <w:noWrap/>
            <w:vAlign w:val="bottom"/>
            <w:hideMark/>
          </w:tcPr>
          <w:p w14:paraId="4F4A7340" w14:textId="77777777" w:rsidR="00DF39A1" w:rsidRPr="00DF39A1" w:rsidRDefault="00DF39A1">
            <w:pPr>
              <w:rPr>
                <w:color w:val="000000"/>
              </w:rPr>
            </w:pPr>
            <w:r w:rsidRPr="00DF39A1">
              <w:rPr>
                <w:color w:val="000000"/>
              </w:rPr>
              <w:t>1.7.3</w:t>
            </w:r>
          </w:p>
        </w:tc>
        <w:tc>
          <w:tcPr>
            <w:tcW w:w="8960" w:type="dxa"/>
            <w:tcBorders>
              <w:top w:val="nil"/>
              <w:left w:val="nil"/>
              <w:bottom w:val="nil"/>
              <w:right w:val="nil"/>
            </w:tcBorders>
            <w:shd w:val="clear" w:color="auto" w:fill="auto"/>
            <w:noWrap/>
            <w:vAlign w:val="bottom"/>
            <w:hideMark/>
          </w:tcPr>
          <w:p w14:paraId="763433BD" w14:textId="77777777" w:rsidR="00DF39A1" w:rsidRPr="00DF39A1" w:rsidRDefault="00DF39A1">
            <w:pPr>
              <w:rPr>
                <w:color w:val="000000"/>
              </w:rPr>
            </w:pPr>
            <w:r w:rsidRPr="00DF39A1">
              <w:rPr>
                <w:color w:val="000000"/>
              </w:rPr>
              <w:t>Pressure compensation during shortening</w:t>
            </w:r>
          </w:p>
        </w:tc>
      </w:tr>
      <w:tr w:rsidR="00DF39A1" w:rsidRPr="00DF39A1" w14:paraId="59768F13" w14:textId="77777777" w:rsidTr="00DF39A1">
        <w:trPr>
          <w:trHeight w:val="315"/>
        </w:trPr>
        <w:tc>
          <w:tcPr>
            <w:tcW w:w="1360" w:type="dxa"/>
            <w:tcBorders>
              <w:top w:val="nil"/>
              <w:left w:val="nil"/>
              <w:bottom w:val="nil"/>
              <w:right w:val="nil"/>
            </w:tcBorders>
            <w:shd w:val="clear" w:color="auto" w:fill="auto"/>
            <w:noWrap/>
            <w:vAlign w:val="bottom"/>
            <w:hideMark/>
          </w:tcPr>
          <w:p w14:paraId="02729447" w14:textId="77777777" w:rsidR="00DF39A1" w:rsidRPr="00DF39A1" w:rsidRDefault="00DF39A1">
            <w:pPr>
              <w:rPr>
                <w:color w:val="000000"/>
              </w:rPr>
            </w:pPr>
          </w:p>
        </w:tc>
        <w:tc>
          <w:tcPr>
            <w:tcW w:w="8960" w:type="dxa"/>
            <w:tcBorders>
              <w:top w:val="nil"/>
              <w:left w:val="nil"/>
              <w:bottom w:val="nil"/>
              <w:right w:val="nil"/>
            </w:tcBorders>
            <w:shd w:val="clear" w:color="auto" w:fill="auto"/>
            <w:noWrap/>
            <w:vAlign w:val="bottom"/>
            <w:hideMark/>
          </w:tcPr>
          <w:p w14:paraId="00AF204B" w14:textId="77777777" w:rsidR="00DF39A1" w:rsidRPr="00DF39A1" w:rsidRDefault="00DF39A1">
            <w:pPr>
              <w:rPr>
                <w:color w:val="000000"/>
              </w:rPr>
            </w:pPr>
          </w:p>
        </w:tc>
      </w:tr>
      <w:tr w:rsidR="00DF39A1" w:rsidRPr="00DF39A1" w14:paraId="184EF262" w14:textId="77777777" w:rsidTr="00DF39A1">
        <w:trPr>
          <w:trHeight w:val="315"/>
        </w:trPr>
        <w:tc>
          <w:tcPr>
            <w:tcW w:w="1360" w:type="dxa"/>
            <w:tcBorders>
              <w:top w:val="nil"/>
              <w:left w:val="nil"/>
              <w:bottom w:val="nil"/>
              <w:right w:val="nil"/>
            </w:tcBorders>
            <w:shd w:val="clear" w:color="auto" w:fill="auto"/>
            <w:noWrap/>
            <w:vAlign w:val="bottom"/>
            <w:hideMark/>
          </w:tcPr>
          <w:p w14:paraId="345BB4B9" w14:textId="77777777" w:rsidR="00DF39A1" w:rsidRPr="00DF39A1" w:rsidRDefault="00DF39A1">
            <w:pPr>
              <w:rPr>
                <w:color w:val="000000"/>
              </w:rPr>
            </w:pPr>
            <w:r w:rsidRPr="00DF39A1">
              <w:rPr>
                <w:color w:val="000000"/>
              </w:rPr>
              <w:t>1.8.</w:t>
            </w:r>
          </w:p>
        </w:tc>
        <w:tc>
          <w:tcPr>
            <w:tcW w:w="8960" w:type="dxa"/>
            <w:tcBorders>
              <w:top w:val="nil"/>
              <w:left w:val="nil"/>
              <w:bottom w:val="nil"/>
              <w:right w:val="nil"/>
            </w:tcBorders>
            <w:shd w:val="clear" w:color="auto" w:fill="auto"/>
            <w:noWrap/>
            <w:vAlign w:val="bottom"/>
            <w:hideMark/>
          </w:tcPr>
          <w:p w14:paraId="3D30E85C" w14:textId="77777777" w:rsidR="00DF39A1" w:rsidRPr="00DF39A1" w:rsidRDefault="00DF39A1">
            <w:pPr>
              <w:rPr>
                <w:color w:val="FF0000"/>
              </w:rPr>
            </w:pPr>
            <w:r w:rsidRPr="00DF39A1">
              <w:rPr>
                <w:color w:val="FF0000"/>
              </w:rPr>
              <w:t xml:space="preserve">Shear displacement </w:t>
            </w:r>
          </w:p>
        </w:tc>
      </w:tr>
      <w:tr w:rsidR="00DF39A1" w:rsidRPr="00DF39A1" w14:paraId="3D0EEF2C" w14:textId="77777777" w:rsidTr="00DF39A1">
        <w:trPr>
          <w:trHeight w:val="315"/>
        </w:trPr>
        <w:tc>
          <w:tcPr>
            <w:tcW w:w="1360" w:type="dxa"/>
            <w:tcBorders>
              <w:top w:val="nil"/>
              <w:left w:val="nil"/>
              <w:bottom w:val="nil"/>
              <w:right w:val="nil"/>
            </w:tcBorders>
            <w:shd w:val="clear" w:color="auto" w:fill="auto"/>
            <w:noWrap/>
            <w:vAlign w:val="bottom"/>
            <w:hideMark/>
          </w:tcPr>
          <w:p w14:paraId="27B54EBA" w14:textId="77777777" w:rsidR="00DF39A1" w:rsidRPr="00DF39A1" w:rsidRDefault="00DF39A1">
            <w:pPr>
              <w:rPr>
                <w:color w:val="000000"/>
              </w:rPr>
            </w:pPr>
            <w:r w:rsidRPr="00DF39A1">
              <w:rPr>
                <w:color w:val="000000"/>
              </w:rPr>
              <w:t>1.8.1</w:t>
            </w:r>
          </w:p>
        </w:tc>
        <w:tc>
          <w:tcPr>
            <w:tcW w:w="8960" w:type="dxa"/>
            <w:tcBorders>
              <w:top w:val="nil"/>
              <w:left w:val="nil"/>
              <w:bottom w:val="nil"/>
              <w:right w:val="nil"/>
            </w:tcBorders>
            <w:shd w:val="clear" w:color="auto" w:fill="auto"/>
            <w:noWrap/>
            <w:vAlign w:val="bottom"/>
            <w:hideMark/>
          </w:tcPr>
          <w:p w14:paraId="719A0717" w14:textId="77777777" w:rsidR="00DF39A1" w:rsidRPr="00DF39A1" w:rsidRDefault="00DF39A1">
            <w:pPr>
              <w:rPr>
                <w:color w:val="000000"/>
              </w:rPr>
            </w:pPr>
            <w:r w:rsidRPr="00DF39A1">
              <w:rPr>
                <w:color w:val="000000"/>
              </w:rPr>
              <w:t>Displacement: 0 - &gt; 2 cm</w:t>
            </w:r>
          </w:p>
        </w:tc>
      </w:tr>
      <w:tr w:rsidR="00DF39A1" w:rsidRPr="00DF39A1" w14:paraId="63772A5A" w14:textId="77777777" w:rsidTr="00DF39A1">
        <w:trPr>
          <w:trHeight w:val="315"/>
        </w:trPr>
        <w:tc>
          <w:tcPr>
            <w:tcW w:w="1360" w:type="dxa"/>
            <w:tcBorders>
              <w:top w:val="nil"/>
              <w:left w:val="nil"/>
              <w:bottom w:val="nil"/>
              <w:right w:val="nil"/>
            </w:tcBorders>
            <w:shd w:val="clear" w:color="auto" w:fill="auto"/>
            <w:noWrap/>
            <w:vAlign w:val="bottom"/>
            <w:hideMark/>
          </w:tcPr>
          <w:p w14:paraId="00FA4188" w14:textId="77777777" w:rsidR="00DF39A1" w:rsidRPr="00DF39A1" w:rsidRDefault="00DF39A1">
            <w:pPr>
              <w:rPr>
                <w:color w:val="000000"/>
              </w:rPr>
            </w:pPr>
            <w:r w:rsidRPr="00DF39A1">
              <w:rPr>
                <w:color w:val="000000"/>
              </w:rPr>
              <w:t>1.8.2</w:t>
            </w:r>
          </w:p>
        </w:tc>
        <w:tc>
          <w:tcPr>
            <w:tcW w:w="8960" w:type="dxa"/>
            <w:tcBorders>
              <w:top w:val="nil"/>
              <w:left w:val="nil"/>
              <w:bottom w:val="nil"/>
              <w:right w:val="nil"/>
            </w:tcBorders>
            <w:shd w:val="clear" w:color="auto" w:fill="auto"/>
            <w:noWrap/>
            <w:vAlign w:val="bottom"/>
            <w:hideMark/>
          </w:tcPr>
          <w:p w14:paraId="1BB0AA04" w14:textId="77777777" w:rsidR="00DF39A1" w:rsidRPr="00DF39A1" w:rsidRDefault="00DF39A1">
            <w:pPr>
              <w:rPr>
                <w:color w:val="000000"/>
              </w:rPr>
            </w:pPr>
            <w:r w:rsidRPr="00DF39A1">
              <w:rPr>
                <w:color w:val="000000"/>
              </w:rPr>
              <w:t>Resolution: ≤ 0.01 µm</w:t>
            </w:r>
          </w:p>
        </w:tc>
      </w:tr>
      <w:tr w:rsidR="00DF39A1" w:rsidRPr="00DF39A1" w14:paraId="17A62EE5" w14:textId="77777777" w:rsidTr="00DF39A1">
        <w:trPr>
          <w:trHeight w:val="315"/>
        </w:trPr>
        <w:tc>
          <w:tcPr>
            <w:tcW w:w="1360" w:type="dxa"/>
            <w:tcBorders>
              <w:top w:val="nil"/>
              <w:left w:val="nil"/>
              <w:bottom w:val="nil"/>
              <w:right w:val="nil"/>
            </w:tcBorders>
            <w:shd w:val="clear" w:color="auto" w:fill="auto"/>
            <w:noWrap/>
            <w:vAlign w:val="bottom"/>
            <w:hideMark/>
          </w:tcPr>
          <w:p w14:paraId="6DA0AE4C" w14:textId="77777777" w:rsidR="00DF39A1" w:rsidRPr="00DF39A1" w:rsidRDefault="00DF39A1">
            <w:pPr>
              <w:rPr>
                <w:color w:val="000000"/>
              </w:rPr>
            </w:pPr>
            <w:r w:rsidRPr="00DF39A1">
              <w:rPr>
                <w:color w:val="000000"/>
              </w:rPr>
              <w:t>1.8.3</w:t>
            </w:r>
          </w:p>
        </w:tc>
        <w:tc>
          <w:tcPr>
            <w:tcW w:w="8960" w:type="dxa"/>
            <w:tcBorders>
              <w:top w:val="nil"/>
              <w:left w:val="nil"/>
              <w:bottom w:val="nil"/>
              <w:right w:val="nil"/>
            </w:tcBorders>
            <w:shd w:val="clear" w:color="auto" w:fill="auto"/>
            <w:noWrap/>
            <w:vAlign w:val="bottom"/>
            <w:hideMark/>
          </w:tcPr>
          <w:p w14:paraId="484B9BD6" w14:textId="77777777" w:rsidR="00DF39A1" w:rsidRPr="00DF39A1" w:rsidRDefault="00DF39A1">
            <w:pPr>
              <w:rPr>
                <w:color w:val="000000"/>
              </w:rPr>
            </w:pPr>
            <w:r w:rsidRPr="00DF39A1">
              <w:rPr>
                <w:color w:val="000000"/>
              </w:rPr>
              <w:t>Pressure compensation during shear displacement</w:t>
            </w:r>
          </w:p>
        </w:tc>
      </w:tr>
      <w:tr w:rsidR="00DF39A1" w:rsidRPr="00DF39A1" w14:paraId="6C7EE8E0" w14:textId="77777777" w:rsidTr="00DF39A1">
        <w:trPr>
          <w:trHeight w:val="315"/>
        </w:trPr>
        <w:tc>
          <w:tcPr>
            <w:tcW w:w="1360" w:type="dxa"/>
            <w:tcBorders>
              <w:top w:val="nil"/>
              <w:left w:val="nil"/>
              <w:bottom w:val="nil"/>
              <w:right w:val="nil"/>
            </w:tcBorders>
            <w:shd w:val="clear" w:color="auto" w:fill="auto"/>
            <w:noWrap/>
            <w:vAlign w:val="bottom"/>
            <w:hideMark/>
          </w:tcPr>
          <w:p w14:paraId="5D61CBF9" w14:textId="77777777" w:rsidR="00DF39A1" w:rsidRPr="00DF39A1" w:rsidRDefault="00DF39A1">
            <w:pPr>
              <w:rPr>
                <w:color w:val="000000"/>
              </w:rPr>
            </w:pPr>
          </w:p>
        </w:tc>
        <w:tc>
          <w:tcPr>
            <w:tcW w:w="8960" w:type="dxa"/>
            <w:tcBorders>
              <w:top w:val="nil"/>
              <w:left w:val="nil"/>
              <w:bottom w:val="nil"/>
              <w:right w:val="nil"/>
            </w:tcBorders>
            <w:shd w:val="clear" w:color="auto" w:fill="auto"/>
            <w:noWrap/>
            <w:vAlign w:val="bottom"/>
            <w:hideMark/>
          </w:tcPr>
          <w:p w14:paraId="0BDB05EC" w14:textId="77777777" w:rsidR="00DF39A1" w:rsidRPr="00DF39A1" w:rsidRDefault="00DF39A1">
            <w:pPr>
              <w:rPr>
                <w:color w:val="FF0000"/>
              </w:rPr>
            </w:pPr>
          </w:p>
        </w:tc>
      </w:tr>
      <w:tr w:rsidR="00DF39A1" w:rsidRPr="00DF39A1" w14:paraId="356E9893" w14:textId="77777777" w:rsidTr="00DF39A1">
        <w:trPr>
          <w:trHeight w:val="315"/>
        </w:trPr>
        <w:tc>
          <w:tcPr>
            <w:tcW w:w="1360" w:type="dxa"/>
            <w:tcBorders>
              <w:top w:val="nil"/>
              <w:left w:val="nil"/>
              <w:bottom w:val="nil"/>
              <w:right w:val="nil"/>
            </w:tcBorders>
            <w:shd w:val="clear" w:color="auto" w:fill="auto"/>
            <w:noWrap/>
            <w:vAlign w:val="bottom"/>
            <w:hideMark/>
          </w:tcPr>
          <w:p w14:paraId="5BB8D7C7" w14:textId="77777777" w:rsidR="00DF39A1" w:rsidRPr="00DF39A1" w:rsidRDefault="00DF39A1">
            <w:pPr>
              <w:rPr>
                <w:color w:val="000000"/>
              </w:rPr>
            </w:pPr>
            <w:r w:rsidRPr="00DF39A1">
              <w:rPr>
                <w:color w:val="000000"/>
              </w:rPr>
              <w:t>1.9.</w:t>
            </w:r>
          </w:p>
        </w:tc>
        <w:tc>
          <w:tcPr>
            <w:tcW w:w="8960" w:type="dxa"/>
            <w:tcBorders>
              <w:top w:val="nil"/>
              <w:left w:val="nil"/>
              <w:bottom w:val="nil"/>
              <w:right w:val="nil"/>
            </w:tcBorders>
            <w:shd w:val="clear" w:color="auto" w:fill="auto"/>
            <w:noWrap/>
            <w:vAlign w:val="bottom"/>
            <w:hideMark/>
          </w:tcPr>
          <w:p w14:paraId="5D3AD79D" w14:textId="77777777" w:rsidR="00DF39A1" w:rsidRPr="00DF39A1" w:rsidRDefault="00DF39A1">
            <w:pPr>
              <w:rPr>
                <w:color w:val="FF0000"/>
              </w:rPr>
            </w:pPr>
            <w:r w:rsidRPr="00DF39A1">
              <w:rPr>
                <w:color w:val="FF0000"/>
              </w:rPr>
              <w:t>Slip rate</w:t>
            </w:r>
          </w:p>
        </w:tc>
      </w:tr>
      <w:tr w:rsidR="00DF39A1" w:rsidRPr="00DF39A1" w14:paraId="3AE8A4A3" w14:textId="77777777" w:rsidTr="00DF39A1">
        <w:trPr>
          <w:trHeight w:val="315"/>
        </w:trPr>
        <w:tc>
          <w:tcPr>
            <w:tcW w:w="1360" w:type="dxa"/>
            <w:tcBorders>
              <w:top w:val="nil"/>
              <w:left w:val="nil"/>
              <w:bottom w:val="nil"/>
              <w:right w:val="nil"/>
            </w:tcBorders>
            <w:shd w:val="clear" w:color="auto" w:fill="auto"/>
            <w:noWrap/>
            <w:vAlign w:val="bottom"/>
            <w:hideMark/>
          </w:tcPr>
          <w:p w14:paraId="6EE00083" w14:textId="77777777" w:rsidR="00DF39A1" w:rsidRPr="00DF39A1" w:rsidRDefault="00DF39A1">
            <w:pPr>
              <w:rPr>
                <w:color w:val="000000"/>
              </w:rPr>
            </w:pPr>
            <w:r w:rsidRPr="00DF39A1">
              <w:rPr>
                <w:color w:val="000000"/>
              </w:rPr>
              <w:t>1.9.1</w:t>
            </w:r>
          </w:p>
        </w:tc>
        <w:tc>
          <w:tcPr>
            <w:tcW w:w="8960" w:type="dxa"/>
            <w:tcBorders>
              <w:top w:val="nil"/>
              <w:left w:val="nil"/>
              <w:bottom w:val="nil"/>
              <w:right w:val="nil"/>
            </w:tcBorders>
            <w:shd w:val="clear" w:color="auto" w:fill="auto"/>
            <w:noWrap/>
            <w:vAlign w:val="bottom"/>
            <w:hideMark/>
          </w:tcPr>
          <w:p w14:paraId="22809BE0" w14:textId="77777777" w:rsidR="00DF39A1" w:rsidRPr="00DF39A1" w:rsidRDefault="00DF39A1">
            <w:pPr>
              <w:rPr>
                <w:color w:val="000000"/>
              </w:rPr>
            </w:pPr>
            <w:r w:rsidRPr="00DF39A1">
              <w:rPr>
                <w:color w:val="000000"/>
              </w:rPr>
              <w:t>Slip rate: 0.1 μm/s- &gt; 0.1 m/s (ideally ~ 1m/s)</w:t>
            </w:r>
          </w:p>
        </w:tc>
      </w:tr>
      <w:tr w:rsidR="00DF39A1" w:rsidRPr="00DF39A1" w14:paraId="27AE9C48" w14:textId="77777777" w:rsidTr="00DF39A1">
        <w:trPr>
          <w:trHeight w:val="315"/>
        </w:trPr>
        <w:tc>
          <w:tcPr>
            <w:tcW w:w="1360" w:type="dxa"/>
            <w:tcBorders>
              <w:top w:val="nil"/>
              <w:left w:val="nil"/>
              <w:bottom w:val="nil"/>
              <w:right w:val="nil"/>
            </w:tcBorders>
            <w:shd w:val="clear" w:color="auto" w:fill="auto"/>
            <w:noWrap/>
            <w:vAlign w:val="bottom"/>
            <w:hideMark/>
          </w:tcPr>
          <w:p w14:paraId="0A00C6E7" w14:textId="77777777" w:rsidR="00DF39A1" w:rsidRPr="00DF39A1" w:rsidRDefault="00DF39A1">
            <w:pPr>
              <w:rPr>
                <w:color w:val="000000"/>
              </w:rPr>
            </w:pPr>
            <w:r w:rsidRPr="00DF39A1">
              <w:rPr>
                <w:color w:val="000000"/>
              </w:rPr>
              <w:t>1.9.2</w:t>
            </w:r>
          </w:p>
        </w:tc>
        <w:tc>
          <w:tcPr>
            <w:tcW w:w="8960" w:type="dxa"/>
            <w:tcBorders>
              <w:top w:val="nil"/>
              <w:left w:val="nil"/>
              <w:bottom w:val="nil"/>
              <w:right w:val="nil"/>
            </w:tcBorders>
            <w:shd w:val="clear" w:color="auto" w:fill="auto"/>
            <w:noWrap/>
            <w:vAlign w:val="bottom"/>
            <w:hideMark/>
          </w:tcPr>
          <w:p w14:paraId="5ADB3C8C" w14:textId="77777777" w:rsidR="00DF39A1" w:rsidRPr="00DF39A1" w:rsidRDefault="00DF39A1">
            <w:pPr>
              <w:rPr>
                <w:color w:val="000000"/>
              </w:rPr>
            </w:pPr>
            <w:r w:rsidRPr="00DF39A1">
              <w:rPr>
                <w:color w:val="000000"/>
              </w:rPr>
              <w:t>Slip Rate measurement resolution &lt; 0.01 μm/s</w:t>
            </w:r>
          </w:p>
        </w:tc>
      </w:tr>
      <w:tr w:rsidR="00DF39A1" w:rsidRPr="00DF39A1" w14:paraId="1F14BB49" w14:textId="77777777" w:rsidTr="00DF39A1">
        <w:trPr>
          <w:trHeight w:val="315"/>
        </w:trPr>
        <w:tc>
          <w:tcPr>
            <w:tcW w:w="1360" w:type="dxa"/>
            <w:tcBorders>
              <w:top w:val="nil"/>
              <w:left w:val="nil"/>
              <w:bottom w:val="nil"/>
              <w:right w:val="nil"/>
            </w:tcBorders>
            <w:shd w:val="clear" w:color="auto" w:fill="auto"/>
            <w:noWrap/>
            <w:vAlign w:val="bottom"/>
            <w:hideMark/>
          </w:tcPr>
          <w:p w14:paraId="70AE2C54" w14:textId="77777777" w:rsidR="00DF39A1" w:rsidRPr="00DF39A1" w:rsidRDefault="00DF39A1">
            <w:pPr>
              <w:rPr>
                <w:color w:val="000000"/>
              </w:rPr>
            </w:pPr>
            <w:r w:rsidRPr="00DF39A1">
              <w:rPr>
                <w:color w:val="000000"/>
              </w:rPr>
              <w:t>1.9.3</w:t>
            </w:r>
          </w:p>
        </w:tc>
        <w:tc>
          <w:tcPr>
            <w:tcW w:w="8960" w:type="dxa"/>
            <w:tcBorders>
              <w:top w:val="nil"/>
              <w:left w:val="nil"/>
              <w:bottom w:val="nil"/>
              <w:right w:val="nil"/>
            </w:tcBorders>
            <w:shd w:val="clear" w:color="auto" w:fill="auto"/>
            <w:vAlign w:val="bottom"/>
            <w:hideMark/>
          </w:tcPr>
          <w:p w14:paraId="64E778DE" w14:textId="77777777" w:rsidR="00DF39A1" w:rsidRPr="00DF39A1" w:rsidRDefault="00DF39A1">
            <w:pPr>
              <w:rPr>
                <w:color w:val="000000"/>
              </w:rPr>
            </w:pPr>
            <w:r w:rsidRPr="00DF39A1">
              <w:rPr>
                <w:color w:val="000000"/>
              </w:rPr>
              <w:t>Control slip rate  ≤ 1% of set point</w:t>
            </w:r>
          </w:p>
        </w:tc>
      </w:tr>
      <w:tr w:rsidR="00DF39A1" w:rsidRPr="00DF39A1" w14:paraId="38418118" w14:textId="77777777" w:rsidTr="00DF39A1">
        <w:trPr>
          <w:trHeight w:val="315"/>
        </w:trPr>
        <w:tc>
          <w:tcPr>
            <w:tcW w:w="1360" w:type="dxa"/>
            <w:tcBorders>
              <w:top w:val="nil"/>
              <w:left w:val="nil"/>
              <w:bottom w:val="nil"/>
              <w:right w:val="nil"/>
            </w:tcBorders>
            <w:shd w:val="clear" w:color="auto" w:fill="auto"/>
            <w:noWrap/>
            <w:vAlign w:val="bottom"/>
            <w:hideMark/>
          </w:tcPr>
          <w:p w14:paraId="7961A2CD" w14:textId="77777777" w:rsidR="00DF39A1" w:rsidRPr="00DF39A1" w:rsidRDefault="00DF39A1">
            <w:pPr>
              <w:rPr>
                <w:color w:val="000000"/>
              </w:rPr>
            </w:pPr>
            <w:r w:rsidRPr="00DF39A1">
              <w:rPr>
                <w:color w:val="000000"/>
              </w:rPr>
              <w:t>1.9.4</w:t>
            </w:r>
          </w:p>
        </w:tc>
        <w:tc>
          <w:tcPr>
            <w:tcW w:w="8960" w:type="dxa"/>
            <w:tcBorders>
              <w:top w:val="nil"/>
              <w:left w:val="nil"/>
              <w:bottom w:val="nil"/>
              <w:right w:val="nil"/>
            </w:tcBorders>
            <w:shd w:val="clear" w:color="auto" w:fill="auto"/>
            <w:vAlign w:val="bottom"/>
            <w:hideMark/>
          </w:tcPr>
          <w:p w14:paraId="31AF9706" w14:textId="77777777" w:rsidR="00DF39A1" w:rsidRPr="00DF39A1" w:rsidRDefault="00DF39A1">
            <w:pPr>
              <w:rPr>
                <w:color w:val="000000"/>
              </w:rPr>
            </w:pPr>
            <w:r w:rsidRPr="00DF39A1">
              <w:rPr>
                <w:color w:val="000000"/>
              </w:rPr>
              <w:t>Dynamic control of the slip rate (step, ramp, programmable function)</w:t>
            </w:r>
          </w:p>
        </w:tc>
      </w:tr>
      <w:tr w:rsidR="00DF39A1" w:rsidRPr="00DF39A1" w14:paraId="3C8BC48B" w14:textId="77777777" w:rsidTr="00DF39A1">
        <w:trPr>
          <w:trHeight w:val="315"/>
        </w:trPr>
        <w:tc>
          <w:tcPr>
            <w:tcW w:w="1360" w:type="dxa"/>
            <w:tcBorders>
              <w:top w:val="nil"/>
              <w:left w:val="nil"/>
              <w:bottom w:val="nil"/>
              <w:right w:val="nil"/>
            </w:tcBorders>
            <w:shd w:val="clear" w:color="auto" w:fill="auto"/>
            <w:noWrap/>
            <w:vAlign w:val="bottom"/>
            <w:hideMark/>
          </w:tcPr>
          <w:p w14:paraId="44024D3C" w14:textId="77777777" w:rsidR="00DF39A1" w:rsidRPr="00DF39A1" w:rsidRDefault="00DF39A1">
            <w:pPr>
              <w:rPr>
                <w:color w:val="000000"/>
              </w:rPr>
            </w:pPr>
            <w:r w:rsidRPr="00DF39A1">
              <w:rPr>
                <w:color w:val="000000"/>
              </w:rPr>
              <w:t>1.9.5</w:t>
            </w:r>
          </w:p>
        </w:tc>
        <w:tc>
          <w:tcPr>
            <w:tcW w:w="8960" w:type="dxa"/>
            <w:tcBorders>
              <w:top w:val="nil"/>
              <w:left w:val="nil"/>
              <w:bottom w:val="nil"/>
              <w:right w:val="nil"/>
            </w:tcBorders>
            <w:shd w:val="clear" w:color="auto" w:fill="auto"/>
            <w:vAlign w:val="bottom"/>
            <w:hideMark/>
          </w:tcPr>
          <w:p w14:paraId="2759D6A2" w14:textId="77777777" w:rsidR="00DF39A1" w:rsidRPr="00DF39A1" w:rsidRDefault="00DF39A1">
            <w:pPr>
              <w:rPr>
                <w:color w:val="000000"/>
              </w:rPr>
            </w:pPr>
            <w:r w:rsidRPr="00DF39A1">
              <w:rPr>
                <w:color w:val="000000"/>
              </w:rPr>
              <w:t>Slip rate variation during experiment &gt; 0.01 m/s</w:t>
            </w:r>
          </w:p>
        </w:tc>
      </w:tr>
      <w:tr w:rsidR="00DF39A1" w:rsidRPr="00DF39A1" w14:paraId="23BC864B" w14:textId="77777777" w:rsidTr="00DF39A1">
        <w:trPr>
          <w:trHeight w:val="315"/>
        </w:trPr>
        <w:tc>
          <w:tcPr>
            <w:tcW w:w="1360" w:type="dxa"/>
            <w:tcBorders>
              <w:top w:val="nil"/>
              <w:left w:val="nil"/>
              <w:bottom w:val="nil"/>
              <w:right w:val="nil"/>
            </w:tcBorders>
            <w:shd w:val="clear" w:color="auto" w:fill="auto"/>
            <w:noWrap/>
            <w:vAlign w:val="bottom"/>
            <w:hideMark/>
          </w:tcPr>
          <w:p w14:paraId="58FFCB1B" w14:textId="77777777" w:rsidR="00DF39A1" w:rsidRPr="00DF39A1" w:rsidRDefault="00DF39A1">
            <w:pPr>
              <w:rPr>
                <w:color w:val="000000"/>
              </w:rPr>
            </w:pPr>
            <w:r w:rsidRPr="00DF39A1">
              <w:rPr>
                <w:color w:val="000000"/>
              </w:rPr>
              <w:t>1.9.6</w:t>
            </w:r>
          </w:p>
        </w:tc>
        <w:tc>
          <w:tcPr>
            <w:tcW w:w="8960" w:type="dxa"/>
            <w:tcBorders>
              <w:top w:val="nil"/>
              <w:left w:val="nil"/>
              <w:bottom w:val="nil"/>
              <w:right w:val="nil"/>
            </w:tcBorders>
            <w:shd w:val="clear" w:color="auto" w:fill="auto"/>
            <w:noWrap/>
            <w:vAlign w:val="bottom"/>
            <w:hideMark/>
          </w:tcPr>
          <w:p w14:paraId="681FB701" w14:textId="77777777" w:rsidR="00DF39A1" w:rsidRPr="00DF39A1" w:rsidRDefault="00DF39A1">
            <w:pPr>
              <w:rPr>
                <w:color w:val="000000"/>
              </w:rPr>
            </w:pPr>
            <w:r w:rsidRPr="00DF39A1">
              <w:rPr>
                <w:color w:val="000000"/>
              </w:rPr>
              <w:t>Jacketing system: 0.1 μm/s- 0.1 m/s  (ideally ~1m/s)</w:t>
            </w:r>
          </w:p>
        </w:tc>
      </w:tr>
      <w:tr w:rsidR="00DF39A1" w:rsidRPr="00DF39A1" w14:paraId="2D16A1A0" w14:textId="77777777" w:rsidTr="00DF39A1">
        <w:trPr>
          <w:trHeight w:val="615"/>
        </w:trPr>
        <w:tc>
          <w:tcPr>
            <w:tcW w:w="1360" w:type="dxa"/>
            <w:tcBorders>
              <w:top w:val="nil"/>
              <w:left w:val="nil"/>
              <w:bottom w:val="nil"/>
              <w:right w:val="nil"/>
            </w:tcBorders>
            <w:shd w:val="clear" w:color="auto" w:fill="auto"/>
            <w:noWrap/>
            <w:vAlign w:val="bottom"/>
            <w:hideMark/>
          </w:tcPr>
          <w:p w14:paraId="1278B86D" w14:textId="77777777" w:rsidR="00DF39A1" w:rsidRPr="00DF39A1" w:rsidRDefault="00DF39A1">
            <w:pPr>
              <w:rPr>
                <w:color w:val="000000"/>
              </w:rPr>
            </w:pPr>
            <w:r w:rsidRPr="00DF39A1">
              <w:rPr>
                <w:color w:val="000000"/>
              </w:rPr>
              <w:t>1.9.7</w:t>
            </w:r>
          </w:p>
        </w:tc>
        <w:tc>
          <w:tcPr>
            <w:tcW w:w="8960" w:type="dxa"/>
            <w:tcBorders>
              <w:top w:val="nil"/>
              <w:left w:val="nil"/>
              <w:bottom w:val="nil"/>
              <w:right w:val="nil"/>
            </w:tcBorders>
            <w:shd w:val="clear" w:color="auto" w:fill="auto"/>
            <w:vAlign w:val="bottom"/>
            <w:hideMark/>
          </w:tcPr>
          <w:p w14:paraId="3C47E485" w14:textId="77777777" w:rsidR="00DF39A1" w:rsidRPr="00DF39A1" w:rsidRDefault="00DF39A1">
            <w:r w:rsidRPr="00DF39A1">
              <w:t>Possibility to run: control velocity test, control shear force/stress test, control loading test, control position test</w:t>
            </w:r>
          </w:p>
        </w:tc>
      </w:tr>
      <w:tr w:rsidR="00DF39A1" w:rsidRPr="00DF39A1" w14:paraId="6758672E" w14:textId="77777777" w:rsidTr="00DF39A1">
        <w:trPr>
          <w:trHeight w:val="315"/>
        </w:trPr>
        <w:tc>
          <w:tcPr>
            <w:tcW w:w="1360" w:type="dxa"/>
            <w:tcBorders>
              <w:top w:val="nil"/>
              <w:left w:val="nil"/>
              <w:bottom w:val="nil"/>
              <w:right w:val="nil"/>
            </w:tcBorders>
            <w:shd w:val="clear" w:color="auto" w:fill="auto"/>
            <w:noWrap/>
            <w:vAlign w:val="bottom"/>
            <w:hideMark/>
          </w:tcPr>
          <w:p w14:paraId="584352C3" w14:textId="77777777" w:rsidR="00DF39A1" w:rsidRPr="00DF39A1" w:rsidRDefault="00DF39A1">
            <w:pPr>
              <w:rPr>
                <w:color w:val="000000"/>
              </w:rPr>
            </w:pPr>
          </w:p>
        </w:tc>
        <w:tc>
          <w:tcPr>
            <w:tcW w:w="8960" w:type="dxa"/>
            <w:tcBorders>
              <w:top w:val="nil"/>
              <w:left w:val="nil"/>
              <w:bottom w:val="nil"/>
              <w:right w:val="nil"/>
            </w:tcBorders>
            <w:shd w:val="clear" w:color="auto" w:fill="auto"/>
            <w:vAlign w:val="bottom"/>
            <w:hideMark/>
          </w:tcPr>
          <w:p w14:paraId="29CAE24D" w14:textId="77777777" w:rsidR="00DF39A1" w:rsidRPr="00DF39A1" w:rsidRDefault="00DF39A1"/>
        </w:tc>
      </w:tr>
      <w:tr w:rsidR="00DF39A1" w:rsidRPr="00DF39A1" w14:paraId="0B9B936E" w14:textId="77777777" w:rsidTr="00DF39A1">
        <w:trPr>
          <w:trHeight w:val="315"/>
        </w:trPr>
        <w:tc>
          <w:tcPr>
            <w:tcW w:w="1360" w:type="dxa"/>
            <w:tcBorders>
              <w:top w:val="nil"/>
              <w:left w:val="nil"/>
              <w:bottom w:val="nil"/>
              <w:right w:val="nil"/>
            </w:tcBorders>
            <w:shd w:val="clear" w:color="auto" w:fill="auto"/>
            <w:noWrap/>
            <w:vAlign w:val="bottom"/>
            <w:hideMark/>
          </w:tcPr>
          <w:p w14:paraId="457B4D4A" w14:textId="77777777" w:rsidR="00DF39A1" w:rsidRPr="00DF39A1" w:rsidRDefault="00DF39A1">
            <w:pPr>
              <w:rPr>
                <w:color w:val="000000"/>
              </w:rPr>
            </w:pPr>
            <w:r w:rsidRPr="00DF39A1">
              <w:rPr>
                <w:color w:val="000000"/>
              </w:rPr>
              <w:t>1.10.</w:t>
            </w:r>
          </w:p>
        </w:tc>
        <w:tc>
          <w:tcPr>
            <w:tcW w:w="8960" w:type="dxa"/>
            <w:tcBorders>
              <w:top w:val="nil"/>
              <w:left w:val="nil"/>
              <w:bottom w:val="nil"/>
              <w:right w:val="nil"/>
            </w:tcBorders>
            <w:shd w:val="clear" w:color="auto" w:fill="auto"/>
            <w:noWrap/>
            <w:vAlign w:val="bottom"/>
            <w:hideMark/>
          </w:tcPr>
          <w:p w14:paraId="2650FA35" w14:textId="77777777" w:rsidR="00DF39A1" w:rsidRPr="00DF39A1" w:rsidRDefault="00DF39A1">
            <w:pPr>
              <w:rPr>
                <w:color w:val="FF0000"/>
              </w:rPr>
            </w:pPr>
            <w:r w:rsidRPr="00DF39A1">
              <w:rPr>
                <w:color w:val="FF0000"/>
              </w:rPr>
              <w:t>Slip acceleration and deceleration</w:t>
            </w:r>
          </w:p>
        </w:tc>
      </w:tr>
      <w:tr w:rsidR="00DF39A1" w:rsidRPr="00DF39A1" w14:paraId="1445A2EA" w14:textId="77777777" w:rsidTr="00DF39A1">
        <w:trPr>
          <w:trHeight w:val="315"/>
        </w:trPr>
        <w:tc>
          <w:tcPr>
            <w:tcW w:w="1360" w:type="dxa"/>
            <w:tcBorders>
              <w:top w:val="nil"/>
              <w:left w:val="nil"/>
              <w:bottom w:val="nil"/>
              <w:right w:val="nil"/>
            </w:tcBorders>
            <w:shd w:val="clear" w:color="auto" w:fill="auto"/>
            <w:noWrap/>
            <w:vAlign w:val="bottom"/>
            <w:hideMark/>
          </w:tcPr>
          <w:p w14:paraId="6A73A412" w14:textId="77777777" w:rsidR="00DF39A1" w:rsidRPr="00DF39A1" w:rsidRDefault="00DF39A1">
            <w:pPr>
              <w:rPr>
                <w:color w:val="000000"/>
              </w:rPr>
            </w:pPr>
            <w:r w:rsidRPr="00DF39A1">
              <w:rPr>
                <w:color w:val="000000"/>
              </w:rPr>
              <w:t>1.10.1</w:t>
            </w:r>
          </w:p>
        </w:tc>
        <w:tc>
          <w:tcPr>
            <w:tcW w:w="8960" w:type="dxa"/>
            <w:tcBorders>
              <w:top w:val="nil"/>
              <w:left w:val="nil"/>
              <w:bottom w:val="nil"/>
              <w:right w:val="nil"/>
            </w:tcBorders>
            <w:shd w:val="clear" w:color="auto" w:fill="auto"/>
            <w:noWrap/>
            <w:vAlign w:val="bottom"/>
            <w:hideMark/>
          </w:tcPr>
          <w:p w14:paraId="716A40D2" w14:textId="77777777" w:rsidR="00DF39A1" w:rsidRPr="00DF39A1" w:rsidRDefault="00DF39A1">
            <w:pPr>
              <w:rPr>
                <w:color w:val="000000"/>
              </w:rPr>
            </w:pPr>
            <w:r w:rsidRPr="00DF39A1">
              <w:rPr>
                <w:color w:val="000000"/>
              </w:rPr>
              <w:t>Slip acceleration and deceleration: 0 - ≥ 10 m/s^2</w:t>
            </w:r>
          </w:p>
        </w:tc>
      </w:tr>
      <w:tr w:rsidR="00DF39A1" w:rsidRPr="00DF39A1" w14:paraId="63F2758E" w14:textId="77777777" w:rsidTr="00DF39A1">
        <w:trPr>
          <w:trHeight w:val="315"/>
        </w:trPr>
        <w:tc>
          <w:tcPr>
            <w:tcW w:w="1360" w:type="dxa"/>
            <w:tcBorders>
              <w:top w:val="nil"/>
              <w:left w:val="nil"/>
              <w:bottom w:val="nil"/>
              <w:right w:val="nil"/>
            </w:tcBorders>
            <w:shd w:val="clear" w:color="auto" w:fill="auto"/>
            <w:noWrap/>
            <w:vAlign w:val="bottom"/>
            <w:hideMark/>
          </w:tcPr>
          <w:p w14:paraId="4E87B0C4" w14:textId="77777777" w:rsidR="00DF39A1" w:rsidRPr="00DF39A1" w:rsidRDefault="00DF39A1">
            <w:pPr>
              <w:rPr>
                <w:color w:val="000000"/>
              </w:rPr>
            </w:pPr>
            <w:r w:rsidRPr="00DF39A1">
              <w:rPr>
                <w:color w:val="000000"/>
              </w:rPr>
              <w:t>1.10.2</w:t>
            </w:r>
          </w:p>
        </w:tc>
        <w:tc>
          <w:tcPr>
            <w:tcW w:w="8960" w:type="dxa"/>
            <w:tcBorders>
              <w:top w:val="nil"/>
              <w:left w:val="nil"/>
              <w:bottom w:val="nil"/>
              <w:right w:val="nil"/>
            </w:tcBorders>
            <w:shd w:val="clear" w:color="auto" w:fill="auto"/>
            <w:noWrap/>
            <w:vAlign w:val="bottom"/>
            <w:hideMark/>
          </w:tcPr>
          <w:p w14:paraId="46952D2A" w14:textId="77777777" w:rsidR="00DF39A1" w:rsidRPr="00DF39A1" w:rsidRDefault="00DF39A1">
            <w:pPr>
              <w:rPr>
                <w:color w:val="000000"/>
              </w:rPr>
            </w:pPr>
            <w:r w:rsidRPr="00DF39A1">
              <w:rPr>
                <w:color w:val="000000"/>
              </w:rPr>
              <w:t>Slip acceleration measurement resolution ≤ 0.1 mm/s^2</w:t>
            </w:r>
          </w:p>
        </w:tc>
      </w:tr>
      <w:tr w:rsidR="00DF39A1" w:rsidRPr="00DF39A1" w14:paraId="5F0C82F9" w14:textId="77777777" w:rsidTr="00DF39A1">
        <w:trPr>
          <w:trHeight w:val="315"/>
        </w:trPr>
        <w:tc>
          <w:tcPr>
            <w:tcW w:w="1360" w:type="dxa"/>
            <w:tcBorders>
              <w:top w:val="nil"/>
              <w:left w:val="nil"/>
              <w:bottom w:val="nil"/>
              <w:right w:val="nil"/>
            </w:tcBorders>
            <w:shd w:val="clear" w:color="auto" w:fill="auto"/>
            <w:noWrap/>
            <w:vAlign w:val="bottom"/>
            <w:hideMark/>
          </w:tcPr>
          <w:p w14:paraId="6794A57F" w14:textId="77777777" w:rsidR="00DF39A1" w:rsidRPr="00DF39A1" w:rsidRDefault="00DF39A1">
            <w:pPr>
              <w:rPr>
                <w:color w:val="000000"/>
              </w:rPr>
            </w:pPr>
            <w:r w:rsidRPr="00DF39A1">
              <w:rPr>
                <w:color w:val="000000"/>
              </w:rPr>
              <w:t>1.10.3</w:t>
            </w:r>
          </w:p>
        </w:tc>
        <w:tc>
          <w:tcPr>
            <w:tcW w:w="8960" w:type="dxa"/>
            <w:tcBorders>
              <w:top w:val="nil"/>
              <w:left w:val="nil"/>
              <w:bottom w:val="nil"/>
              <w:right w:val="nil"/>
            </w:tcBorders>
            <w:shd w:val="clear" w:color="auto" w:fill="auto"/>
            <w:vAlign w:val="bottom"/>
            <w:hideMark/>
          </w:tcPr>
          <w:p w14:paraId="4C9DDBF7" w14:textId="77777777" w:rsidR="00DF39A1" w:rsidRPr="00DF39A1" w:rsidRDefault="00DF39A1">
            <w:pPr>
              <w:rPr>
                <w:color w:val="000000"/>
              </w:rPr>
            </w:pPr>
            <w:r w:rsidRPr="00DF39A1">
              <w:rPr>
                <w:color w:val="000000"/>
              </w:rPr>
              <w:t>Dynamic control of the acceleration and deceleration (ramp, programmable function)</w:t>
            </w:r>
          </w:p>
        </w:tc>
      </w:tr>
      <w:tr w:rsidR="00DF39A1" w:rsidRPr="00DF39A1" w14:paraId="14B51715" w14:textId="77777777" w:rsidTr="00DF39A1">
        <w:trPr>
          <w:trHeight w:val="315"/>
        </w:trPr>
        <w:tc>
          <w:tcPr>
            <w:tcW w:w="1360" w:type="dxa"/>
            <w:tcBorders>
              <w:top w:val="nil"/>
              <w:left w:val="nil"/>
              <w:bottom w:val="nil"/>
              <w:right w:val="nil"/>
            </w:tcBorders>
            <w:shd w:val="clear" w:color="auto" w:fill="auto"/>
            <w:noWrap/>
            <w:vAlign w:val="bottom"/>
            <w:hideMark/>
          </w:tcPr>
          <w:p w14:paraId="7E09680A" w14:textId="77777777" w:rsidR="00DF39A1" w:rsidRPr="00DF39A1" w:rsidRDefault="00DF39A1">
            <w:pPr>
              <w:rPr>
                <w:color w:val="000000"/>
              </w:rPr>
            </w:pPr>
            <w:r w:rsidRPr="00DF39A1">
              <w:rPr>
                <w:color w:val="000000"/>
              </w:rPr>
              <w:t>1.10.4</w:t>
            </w:r>
          </w:p>
        </w:tc>
        <w:tc>
          <w:tcPr>
            <w:tcW w:w="8960" w:type="dxa"/>
            <w:tcBorders>
              <w:top w:val="nil"/>
              <w:left w:val="nil"/>
              <w:bottom w:val="nil"/>
              <w:right w:val="nil"/>
            </w:tcBorders>
            <w:shd w:val="clear" w:color="auto" w:fill="auto"/>
            <w:vAlign w:val="bottom"/>
            <w:hideMark/>
          </w:tcPr>
          <w:p w14:paraId="49E942D1" w14:textId="77777777" w:rsidR="00DF39A1" w:rsidRPr="00DF39A1" w:rsidRDefault="00DF39A1">
            <w:pPr>
              <w:rPr>
                <w:color w:val="000000"/>
              </w:rPr>
            </w:pPr>
            <w:r w:rsidRPr="00DF39A1">
              <w:rPr>
                <w:color w:val="000000"/>
              </w:rPr>
              <w:t>Slip acceleration  and deceleration: control  ≤ 1% of set point</w:t>
            </w:r>
          </w:p>
        </w:tc>
      </w:tr>
      <w:tr w:rsidR="00DF39A1" w:rsidRPr="00DF39A1" w14:paraId="0D56B0B1" w14:textId="77777777" w:rsidTr="00DF39A1">
        <w:trPr>
          <w:trHeight w:val="315"/>
        </w:trPr>
        <w:tc>
          <w:tcPr>
            <w:tcW w:w="1360" w:type="dxa"/>
            <w:tcBorders>
              <w:top w:val="nil"/>
              <w:left w:val="nil"/>
              <w:bottom w:val="nil"/>
              <w:right w:val="nil"/>
            </w:tcBorders>
            <w:shd w:val="clear" w:color="auto" w:fill="auto"/>
            <w:noWrap/>
            <w:vAlign w:val="bottom"/>
            <w:hideMark/>
          </w:tcPr>
          <w:p w14:paraId="02433B3A" w14:textId="77777777" w:rsidR="00DF39A1" w:rsidRPr="00DF39A1" w:rsidRDefault="00DF39A1">
            <w:pPr>
              <w:rPr>
                <w:color w:val="000000"/>
              </w:rPr>
            </w:pPr>
          </w:p>
        </w:tc>
        <w:tc>
          <w:tcPr>
            <w:tcW w:w="8960" w:type="dxa"/>
            <w:tcBorders>
              <w:top w:val="nil"/>
              <w:left w:val="nil"/>
              <w:bottom w:val="nil"/>
              <w:right w:val="nil"/>
            </w:tcBorders>
            <w:shd w:val="clear" w:color="auto" w:fill="auto"/>
            <w:vAlign w:val="bottom"/>
            <w:hideMark/>
          </w:tcPr>
          <w:p w14:paraId="6843D531" w14:textId="77777777" w:rsidR="00DF39A1" w:rsidRPr="00DF39A1" w:rsidRDefault="00DF39A1">
            <w:pPr>
              <w:rPr>
                <w:color w:val="000000"/>
              </w:rPr>
            </w:pPr>
          </w:p>
        </w:tc>
      </w:tr>
      <w:tr w:rsidR="00DF39A1" w:rsidRPr="00DF39A1" w14:paraId="3194D68C" w14:textId="77777777" w:rsidTr="00DF39A1">
        <w:trPr>
          <w:trHeight w:val="315"/>
        </w:trPr>
        <w:tc>
          <w:tcPr>
            <w:tcW w:w="1360" w:type="dxa"/>
            <w:tcBorders>
              <w:top w:val="nil"/>
              <w:left w:val="nil"/>
              <w:bottom w:val="nil"/>
              <w:right w:val="nil"/>
            </w:tcBorders>
            <w:shd w:val="clear" w:color="auto" w:fill="auto"/>
            <w:noWrap/>
            <w:vAlign w:val="bottom"/>
            <w:hideMark/>
          </w:tcPr>
          <w:p w14:paraId="51C53264" w14:textId="77777777" w:rsidR="00DF39A1" w:rsidRPr="00DF39A1" w:rsidRDefault="00DF39A1">
            <w:pPr>
              <w:rPr>
                <w:color w:val="000000"/>
              </w:rPr>
            </w:pPr>
            <w:r w:rsidRPr="00DF39A1">
              <w:rPr>
                <w:color w:val="000000"/>
              </w:rPr>
              <w:t>1.11.</w:t>
            </w:r>
          </w:p>
        </w:tc>
        <w:tc>
          <w:tcPr>
            <w:tcW w:w="8960" w:type="dxa"/>
            <w:tcBorders>
              <w:top w:val="nil"/>
              <w:left w:val="nil"/>
              <w:bottom w:val="nil"/>
              <w:right w:val="nil"/>
            </w:tcBorders>
            <w:shd w:val="clear" w:color="auto" w:fill="auto"/>
            <w:noWrap/>
            <w:vAlign w:val="bottom"/>
            <w:hideMark/>
          </w:tcPr>
          <w:p w14:paraId="152B1A18" w14:textId="77777777" w:rsidR="00DF39A1" w:rsidRPr="00DF39A1" w:rsidRDefault="00DF39A1">
            <w:pPr>
              <w:rPr>
                <w:color w:val="FF0000"/>
              </w:rPr>
            </w:pPr>
            <w:r w:rsidRPr="00DF39A1">
              <w:rPr>
                <w:color w:val="FF0000"/>
              </w:rPr>
              <w:t xml:space="preserve">Machine stiffness: </w:t>
            </w:r>
          </w:p>
        </w:tc>
      </w:tr>
      <w:tr w:rsidR="00DF39A1" w:rsidRPr="00DF39A1" w14:paraId="4DC3D47A" w14:textId="77777777" w:rsidTr="00DF39A1">
        <w:trPr>
          <w:trHeight w:val="315"/>
        </w:trPr>
        <w:tc>
          <w:tcPr>
            <w:tcW w:w="1360" w:type="dxa"/>
            <w:tcBorders>
              <w:top w:val="nil"/>
              <w:left w:val="nil"/>
              <w:bottom w:val="nil"/>
              <w:right w:val="nil"/>
            </w:tcBorders>
            <w:shd w:val="clear" w:color="auto" w:fill="auto"/>
            <w:noWrap/>
            <w:vAlign w:val="bottom"/>
            <w:hideMark/>
          </w:tcPr>
          <w:p w14:paraId="35F78BCE" w14:textId="77777777" w:rsidR="00DF39A1" w:rsidRPr="00DF39A1" w:rsidRDefault="00DF39A1">
            <w:pPr>
              <w:rPr>
                <w:color w:val="000000"/>
              </w:rPr>
            </w:pPr>
            <w:r w:rsidRPr="00DF39A1">
              <w:rPr>
                <w:color w:val="000000"/>
              </w:rPr>
              <w:t>1.11.1</w:t>
            </w:r>
          </w:p>
        </w:tc>
        <w:tc>
          <w:tcPr>
            <w:tcW w:w="8960" w:type="dxa"/>
            <w:tcBorders>
              <w:top w:val="nil"/>
              <w:left w:val="nil"/>
              <w:bottom w:val="nil"/>
              <w:right w:val="nil"/>
            </w:tcBorders>
            <w:shd w:val="clear" w:color="auto" w:fill="auto"/>
            <w:noWrap/>
            <w:vAlign w:val="bottom"/>
            <w:hideMark/>
          </w:tcPr>
          <w:p w14:paraId="74BB3A98" w14:textId="77777777" w:rsidR="00DF39A1" w:rsidRPr="00DF39A1" w:rsidRDefault="00DF39A1">
            <w:pPr>
              <w:rPr>
                <w:color w:val="000000"/>
              </w:rPr>
            </w:pPr>
            <w:r w:rsidRPr="00DF39A1">
              <w:rPr>
                <w:color w:val="000000"/>
              </w:rPr>
              <w:t>Machine stiffness &gt; 8000 KN/mm (ideally higher)</w:t>
            </w:r>
          </w:p>
        </w:tc>
      </w:tr>
      <w:tr w:rsidR="00DF39A1" w:rsidRPr="00DF39A1" w14:paraId="357A9738" w14:textId="77777777" w:rsidTr="00DF39A1">
        <w:trPr>
          <w:trHeight w:val="315"/>
        </w:trPr>
        <w:tc>
          <w:tcPr>
            <w:tcW w:w="1360" w:type="dxa"/>
            <w:tcBorders>
              <w:top w:val="nil"/>
              <w:left w:val="nil"/>
              <w:bottom w:val="nil"/>
              <w:right w:val="nil"/>
            </w:tcBorders>
            <w:shd w:val="clear" w:color="auto" w:fill="auto"/>
            <w:noWrap/>
            <w:vAlign w:val="bottom"/>
            <w:hideMark/>
          </w:tcPr>
          <w:p w14:paraId="6CBB1E84" w14:textId="77777777" w:rsidR="00DF39A1" w:rsidRPr="00DF39A1" w:rsidRDefault="00DF39A1">
            <w:pPr>
              <w:rPr>
                <w:color w:val="000000"/>
              </w:rPr>
            </w:pPr>
            <w:r w:rsidRPr="00DF39A1">
              <w:rPr>
                <w:color w:val="000000"/>
              </w:rPr>
              <w:t>1.11.2</w:t>
            </w:r>
          </w:p>
        </w:tc>
        <w:tc>
          <w:tcPr>
            <w:tcW w:w="8960" w:type="dxa"/>
            <w:tcBorders>
              <w:top w:val="nil"/>
              <w:left w:val="nil"/>
              <w:bottom w:val="nil"/>
              <w:right w:val="nil"/>
            </w:tcBorders>
            <w:shd w:val="clear" w:color="auto" w:fill="auto"/>
            <w:noWrap/>
            <w:vAlign w:val="bottom"/>
            <w:hideMark/>
          </w:tcPr>
          <w:p w14:paraId="618E91C2" w14:textId="77777777" w:rsidR="00DF39A1" w:rsidRPr="00DF39A1" w:rsidRDefault="00DF39A1">
            <w:pPr>
              <w:rPr>
                <w:color w:val="000000"/>
              </w:rPr>
            </w:pPr>
            <w:r w:rsidRPr="00DF39A1">
              <w:rPr>
                <w:color w:val="000000"/>
              </w:rPr>
              <w:t>Option: Variable stiffness</w:t>
            </w:r>
          </w:p>
        </w:tc>
      </w:tr>
      <w:tr w:rsidR="00DF39A1" w:rsidRPr="00DF39A1" w14:paraId="76C3BC80" w14:textId="77777777" w:rsidTr="00DF39A1">
        <w:trPr>
          <w:trHeight w:val="300"/>
        </w:trPr>
        <w:tc>
          <w:tcPr>
            <w:tcW w:w="1360" w:type="dxa"/>
            <w:tcBorders>
              <w:top w:val="nil"/>
              <w:left w:val="nil"/>
              <w:bottom w:val="nil"/>
              <w:right w:val="nil"/>
            </w:tcBorders>
            <w:shd w:val="clear" w:color="auto" w:fill="auto"/>
            <w:noWrap/>
            <w:vAlign w:val="bottom"/>
            <w:hideMark/>
          </w:tcPr>
          <w:p w14:paraId="3B080DB8" w14:textId="77777777" w:rsidR="00DF39A1" w:rsidRPr="00DF39A1" w:rsidRDefault="00DF39A1">
            <w:pPr>
              <w:rPr>
                <w:color w:val="000000"/>
              </w:rPr>
            </w:pPr>
            <w:r w:rsidRPr="00DF39A1">
              <w:rPr>
                <w:color w:val="000000"/>
              </w:rPr>
              <w:lastRenderedPageBreak/>
              <w:t>1.11.3</w:t>
            </w:r>
          </w:p>
        </w:tc>
        <w:tc>
          <w:tcPr>
            <w:tcW w:w="8960" w:type="dxa"/>
            <w:tcBorders>
              <w:top w:val="nil"/>
              <w:left w:val="nil"/>
              <w:bottom w:val="nil"/>
              <w:right w:val="nil"/>
            </w:tcBorders>
            <w:shd w:val="clear" w:color="auto" w:fill="auto"/>
            <w:vAlign w:val="bottom"/>
            <w:hideMark/>
          </w:tcPr>
          <w:p w14:paraId="3F032589" w14:textId="77777777" w:rsidR="00DF39A1" w:rsidRPr="00DF39A1" w:rsidRDefault="00DF39A1">
            <w:pPr>
              <w:rPr>
                <w:color w:val="000000"/>
              </w:rPr>
            </w:pPr>
            <w:r w:rsidRPr="00DF39A1">
              <w:rPr>
                <w:color w:val="000000"/>
              </w:rPr>
              <w:t>Limited vibrations</w:t>
            </w:r>
          </w:p>
        </w:tc>
      </w:tr>
      <w:tr w:rsidR="00DF39A1" w:rsidRPr="00DF39A1" w14:paraId="3E30ACB4" w14:textId="77777777" w:rsidTr="00DF39A1">
        <w:trPr>
          <w:trHeight w:val="315"/>
        </w:trPr>
        <w:tc>
          <w:tcPr>
            <w:tcW w:w="1360" w:type="dxa"/>
            <w:tcBorders>
              <w:top w:val="nil"/>
              <w:left w:val="nil"/>
              <w:bottom w:val="nil"/>
              <w:right w:val="nil"/>
            </w:tcBorders>
            <w:shd w:val="clear" w:color="auto" w:fill="auto"/>
            <w:noWrap/>
            <w:vAlign w:val="bottom"/>
            <w:hideMark/>
          </w:tcPr>
          <w:p w14:paraId="4E23827F" w14:textId="77777777" w:rsidR="00DF39A1" w:rsidRPr="00DF39A1" w:rsidRDefault="00DF39A1">
            <w:pPr>
              <w:rPr>
                <w:color w:val="000000"/>
              </w:rPr>
            </w:pPr>
          </w:p>
        </w:tc>
        <w:tc>
          <w:tcPr>
            <w:tcW w:w="8960" w:type="dxa"/>
            <w:tcBorders>
              <w:top w:val="nil"/>
              <w:left w:val="nil"/>
              <w:bottom w:val="nil"/>
              <w:right w:val="nil"/>
            </w:tcBorders>
            <w:shd w:val="clear" w:color="auto" w:fill="auto"/>
            <w:vAlign w:val="bottom"/>
            <w:hideMark/>
          </w:tcPr>
          <w:p w14:paraId="43520FB0" w14:textId="77777777" w:rsidR="00DF39A1" w:rsidRPr="00DF39A1" w:rsidRDefault="00DF39A1">
            <w:pPr>
              <w:rPr>
                <w:color w:val="000000"/>
              </w:rPr>
            </w:pPr>
          </w:p>
        </w:tc>
      </w:tr>
      <w:tr w:rsidR="00DF39A1" w:rsidRPr="00DF39A1" w14:paraId="4CD4C349" w14:textId="77777777" w:rsidTr="00DF39A1">
        <w:trPr>
          <w:trHeight w:val="300"/>
        </w:trPr>
        <w:tc>
          <w:tcPr>
            <w:tcW w:w="1360" w:type="dxa"/>
            <w:tcBorders>
              <w:top w:val="nil"/>
              <w:left w:val="nil"/>
              <w:bottom w:val="nil"/>
              <w:right w:val="nil"/>
            </w:tcBorders>
            <w:shd w:val="clear" w:color="auto" w:fill="auto"/>
            <w:noWrap/>
            <w:vAlign w:val="bottom"/>
            <w:hideMark/>
          </w:tcPr>
          <w:p w14:paraId="6C5E4017" w14:textId="77777777" w:rsidR="00DF39A1" w:rsidRPr="00DF39A1" w:rsidRDefault="00DF39A1">
            <w:pPr>
              <w:rPr>
                <w:color w:val="000000"/>
              </w:rPr>
            </w:pPr>
            <w:r w:rsidRPr="00DF39A1">
              <w:rPr>
                <w:color w:val="000000"/>
              </w:rPr>
              <w:t>1.12.</w:t>
            </w:r>
          </w:p>
        </w:tc>
        <w:tc>
          <w:tcPr>
            <w:tcW w:w="8960" w:type="dxa"/>
            <w:tcBorders>
              <w:top w:val="nil"/>
              <w:left w:val="nil"/>
              <w:bottom w:val="nil"/>
              <w:right w:val="nil"/>
            </w:tcBorders>
            <w:shd w:val="clear" w:color="auto" w:fill="auto"/>
            <w:noWrap/>
            <w:vAlign w:val="bottom"/>
            <w:hideMark/>
          </w:tcPr>
          <w:p w14:paraId="76CDB63A" w14:textId="77777777" w:rsidR="00DF39A1" w:rsidRPr="00DF39A1" w:rsidRDefault="00DF39A1">
            <w:pPr>
              <w:rPr>
                <w:color w:val="FF0000"/>
              </w:rPr>
            </w:pPr>
            <w:r w:rsidRPr="00DF39A1">
              <w:rPr>
                <w:color w:val="FF0000"/>
              </w:rPr>
              <w:t>Acoustic emission registration during experiments (optional)</w:t>
            </w:r>
          </w:p>
        </w:tc>
      </w:tr>
      <w:tr w:rsidR="00DF39A1" w:rsidRPr="00DF39A1" w14:paraId="158A416B" w14:textId="77777777" w:rsidTr="00DF39A1">
        <w:trPr>
          <w:trHeight w:val="300"/>
        </w:trPr>
        <w:tc>
          <w:tcPr>
            <w:tcW w:w="1360" w:type="dxa"/>
            <w:tcBorders>
              <w:top w:val="nil"/>
              <w:left w:val="nil"/>
              <w:bottom w:val="nil"/>
              <w:right w:val="nil"/>
            </w:tcBorders>
            <w:shd w:val="clear" w:color="auto" w:fill="auto"/>
            <w:noWrap/>
            <w:vAlign w:val="bottom"/>
            <w:hideMark/>
          </w:tcPr>
          <w:p w14:paraId="195496DF" w14:textId="77777777" w:rsidR="00DF39A1" w:rsidRPr="00DF39A1" w:rsidRDefault="00DF39A1">
            <w:pPr>
              <w:rPr>
                <w:color w:val="000000"/>
              </w:rPr>
            </w:pPr>
            <w:r w:rsidRPr="00DF39A1">
              <w:rPr>
                <w:color w:val="000000"/>
              </w:rPr>
              <w:t>1.12.1</w:t>
            </w:r>
          </w:p>
        </w:tc>
        <w:tc>
          <w:tcPr>
            <w:tcW w:w="8960" w:type="dxa"/>
            <w:tcBorders>
              <w:top w:val="nil"/>
              <w:left w:val="nil"/>
              <w:bottom w:val="nil"/>
              <w:right w:val="nil"/>
            </w:tcBorders>
            <w:shd w:val="clear" w:color="auto" w:fill="auto"/>
            <w:noWrap/>
            <w:vAlign w:val="bottom"/>
            <w:hideMark/>
          </w:tcPr>
          <w:p w14:paraId="5D2CAA33" w14:textId="77777777" w:rsidR="00DF39A1" w:rsidRPr="00DF39A1" w:rsidRDefault="00DF39A1">
            <w:r w:rsidRPr="00DF39A1">
              <w:t xml:space="preserve">Active and passive P and S wave sensors </w:t>
            </w:r>
          </w:p>
        </w:tc>
      </w:tr>
      <w:tr w:rsidR="00DF39A1" w:rsidRPr="00DF39A1" w14:paraId="67D05059" w14:textId="77777777" w:rsidTr="00DF39A1">
        <w:trPr>
          <w:trHeight w:val="300"/>
        </w:trPr>
        <w:tc>
          <w:tcPr>
            <w:tcW w:w="1360" w:type="dxa"/>
            <w:tcBorders>
              <w:top w:val="nil"/>
              <w:left w:val="nil"/>
              <w:bottom w:val="nil"/>
              <w:right w:val="nil"/>
            </w:tcBorders>
            <w:shd w:val="clear" w:color="auto" w:fill="auto"/>
            <w:noWrap/>
            <w:vAlign w:val="bottom"/>
            <w:hideMark/>
          </w:tcPr>
          <w:p w14:paraId="73FC6602" w14:textId="77777777" w:rsidR="00DF39A1" w:rsidRPr="00DF39A1" w:rsidRDefault="00DF39A1">
            <w:pPr>
              <w:rPr>
                <w:color w:val="000000"/>
              </w:rPr>
            </w:pPr>
            <w:r w:rsidRPr="00DF39A1">
              <w:rPr>
                <w:color w:val="000000"/>
              </w:rPr>
              <w:t>1.12.2</w:t>
            </w:r>
          </w:p>
        </w:tc>
        <w:tc>
          <w:tcPr>
            <w:tcW w:w="8960" w:type="dxa"/>
            <w:tcBorders>
              <w:top w:val="nil"/>
              <w:left w:val="nil"/>
              <w:bottom w:val="nil"/>
              <w:right w:val="nil"/>
            </w:tcBorders>
            <w:shd w:val="clear" w:color="auto" w:fill="auto"/>
            <w:noWrap/>
            <w:vAlign w:val="bottom"/>
            <w:hideMark/>
          </w:tcPr>
          <w:p w14:paraId="34E24726" w14:textId="77777777" w:rsidR="00DF39A1" w:rsidRPr="00DF39A1" w:rsidRDefault="00DF39A1">
            <w:r w:rsidRPr="00DF39A1">
              <w:t>≥ 6 sensors</w:t>
            </w:r>
          </w:p>
        </w:tc>
      </w:tr>
      <w:tr w:rsidR="00DF39A1" w:rsidRPr="00DF39A1" w14:paraId="31E483CB" w14:textId="77777777" w:rsidTr="00DF39A1">
        <w:trPr>
          <w:trHeight w:val="300"/>
        </w:trPr>
        <w:tc>
          <w:tcPr>
            <w:tcW w:w="1360" w:type="dxa"/>
            <w:tcBorders>
              <w:top w:val="nil"/>
              <w:left w:val="nil"/>
              <w:bottom w:val="nil"/>
              <w:right w:val="nil"/>
            </w:tcBorders>
            <w:shd w:val="clear" w:color="auto" w:fill="auto"/>
            <w:noWrap/>
            <w:vAlign w:val="bottom"/>
            <w:hideMark/>
          </w:tcPr>
          <w:p w14:paraId="3DA7547A" w14:textId="77777777" w:rsidR="00DF39A1" w:rsidRPr="00DF39A1" w:rsidRDefault="00DF39A1">
            <w:pPr>
              <w:rPr>
                <w:color w:val="000000"/>
              </w:rPr>
            </w:pPr>
            <w:r w:rsidRPr="00DF39A1">
              <w:rPr>
                <w:color w:val="000000"/>
              </w:rPr>
              <w:t>1.12.3</w:t>
            </w:r>
          </w:p>
        </w:tc>
        <w:tc>
          <w:tcPr>
            <w:tcW w:w="8960" w:type="dxa"/>
            <w:tcBorders>
              <w:top w:val="nil"/>
              <w:left w:val="nil"/>
              <w:bottom w:val="nil"/>
              <w:right w:val="nil"/>
            </w:tcBorders>
            <w:shd w:val="clear" w:color="auto" w:fill="auto"/>
            <w:noWrap/>
            <w:vAlign w:val="bottom"/>
            <w:hideMark/>
          </w:tcPr>
          <w:p w14:paraId="5760A69C" w14:textId="77777777" w:rsidR="00DF39A1" w:rsidRPr="00DF39A1" w:rsidRDefault="00DF39A1">
            <w:r w:rsidRPr="00DF39A1">
              <w:t>Resonant frequency  ~ 1MHz</w:t>
            </w:r>
          </w:p>
        </w:tc>
      </w:tr>
      <w:tr w:rsidR="00DF39A1" w:rsidRPr="00DF39A1" w14:paraId="327B8163" w14:textId="77777777" w:rsidTr="00DF39A1">
        <w:trPr>
          <w:trHeight w:val="300"/>
        </w:trPr>
        <w:tc>
          <w:tcPr>
            <w:tcW w:w="1360" w:type="dxa"/>
            <w:tcBorders>
              <w:top w:val="nil"/>
              <w:left w:val="nil"/>
              <w:bottom w:val="nil"/>
              <w:right w:val="nil"/>
            </w:tcBorders>
            <w:shd w:val="clear" w:color="auto" w:fill="auto"/>
            <w:noWrap/>
            <w:vAlign w:val="bottom"/>
            <w:hideMark/>
          </w:tcPr>
          <w:p w14:paraId="26A0C369" w14:textId="77777777" w:rsidR="00DF39A1" w:rsidRPr="00DF39A1" w:rsidRDefault="00DF39A1">
            <w:pPr>
              <w:rPr>
                <w:color w:val="000000"/>
              </w:rPr>
            </w:pPr>
            <w:r w:rsidRPr="00DF39A1">
              <w:rPr>
                <w:color w:val="000000"/>
              </w:rPr>
              <w:t>1.12.4</w:t>
            </w:r>
          </w:p>
        </w:tc>
        <w:tc>
          <w:tcPr>
            <w:tcW w:w="8960" w:type="dxa"/>
            <w:tcBorders>
              <w:top w:val="nil"/>
              <w:left w:val="nil"/>
              <w:bottom w:val="nil"/>
              <w:right w:val="nil"/>
            </w:tcBorders>
            <w:shd w:val="clear" w:color="auto" w:fill="auto"/>
            <w:noWrap/>
            <w:vAlign w:val="bottom"/>
            <w:hideMark/>
          </w:tcPr>
          <w:p w14:paraId="0075639F" w14:textId="77777777" w:rsidR="00DF39A1" w:rsidRPr="00DF39A1" w:rsidRDefault="00DF39A1">
            <w:r w:rsidRPr="00DF39A1">
              <w:t>High frequency acquisition system ≥ 10 MHz (triggered and continuous mode)</w:t>
            </w:r>
          </w:p>
        </w:tc>
      </w:tr>
      <w:tr w:rsidR="00DF39A1" w:rsidRPr="00DF39A1" w14:paraId="41BBBF7E" w14:textId="77777777" w:rsidTr="00DF39A1">
        <w:trPr>
          <w:trHeight w:val="315"/>
        </w:trPr>
        <w:tc>
          <w:tcPr>
            <w:tcW w:w="1360" w:type="dxa"/>
            <w:tcBorders>
              <w:top w:val="nil"/>
              <w:left w:val="nil"/>
              <w:bottom w:val="nil"/>
              <w:right w:val="nil"/>
            </w:tcBorders>
            <w:shd w:val="clear" w:color="auto" w:fill="auto"/>
            <w:noWrap/>
            <w:vAlign w:val="bottom"/>
            <w:hideMark/>
          </w:tcPr>
          <w:p w14:paraId="471F7667" w14:textId="77777777" w:rsidR="00DF39A1" w:rsidRPr="00DF39A1" w:rsidRDefault="00DF39A1">
            <w:pPr>
              <w:rPr>
                <w:color w:val="000000"/>
              </w:rPr>
            </w:pPr>
          </w:p>
        </w:tc>
        <w:tc>
          <w:tcPr>
            <w:tcW w:w="8960" w:type="dxa"/>
            <w:tcBorders>
              <w:top w:val="nil"/>
              <w:left w:val="nil"/>
              <w:bottom w:val="nil"/>
              <w:right w:val="nil"/>
            </w:tcBorders>
            <w:shd w:val="clear" w:color="auto" w:fill="auto"/>
            <w:noWrap/>
            <w:vAlign w:val="bottom"/>
            <w:hideMark/>
          </w:tcPr>
          <w:p w14:paraId="1D0E1EAE" w14:textId="77777777" w:rsidR="00DF39A1" w:rsidRPr="00DF39A1" w:rsidRDefault="00DF39A1"/>
        </w:tc>
      </w:tr>
      <w:tr w:rsidR="00DF39A1" w:rsidRPr="00DF39A1" w14:paraId="0EA3BDEF" w14:textId="77777777" w:rsidTr="00DF39A1">
        <w:trPr>
          <w:trHeight w:val="315"/>
        </w:trPr>
        <w:tc>
          <w:tcPr>
            <w:tcW w:w="1360" w:type="dxa"/>
            <w:tcBorders>
              <w:top w:val="nil"/>
              <w:left w:val="nil"/>
              <w:bottom w:val="nil"/>
              <w:right w:val="nil"/>
            </w:tcBorders>
            <w:shd w:val="clear" w:color="auto" w:fill="auto"/>
            <w:noWrap/>
            <w:vAlign w:val="bottom"/>
            <w:hideMark/>
          </w:tcPr>
          <w:p w14:paraId="5AAE2D26" w14:textId="77777777" w:rsidR="00DF39A1" w:rsidRPr="00DF39A1" w:rsidRDefault="00DF39A1">
            <w:pPr>
              <w:rPr>
                <w:color w:val="000000"/>
              </w:rPr>
            </w:pPr>
            <w:r w:rsidRPr="00DF39A1">
              <w:rPr>
                <w:color w:val="000000"/>
              </w:rPr>
              <w:t>1.13.</w:t>
            </w:r>
          </w:p>
        </w:tc>
        <w:tc>
          <w:tcPr>
            <w:tcW w:w="8960" w:type="dxa"/>
            <w:tcBorders>
              <w:top w:val="nil"/>
              <w:left w:val="nil"/>
              <w:bottom w:val="nil"/>
              <w:right w:val="nil"/>
            </w:tcBorders>
            <w:shd w:val="clear" w:color="auto" w:fill="auto"/>
            <w:noWrap/>
            <w:vAlign w:val="bottom"/>
            <w:hideMark/>
          </w:tcPr>
          <w:p w14:paraId="6706E59E" w14:textId="77777777" w:rsidR="00DF39A1" w:rsidRPr="00DF39A1" w:rsidRDefault="00DF39A1">
            <w:pPr>
              <w:rPr>
                <w:color w:val="FF0000"/>
              </w:rPr>
            </w:pPr>
            <w:r w:rsidRPr="00DF39A1">
              <w:rPr>
                <w:color w:val="FF0000"/>
              </w:rPr>
              <w:t>Electronic signal feedthroughs</w:t>
            </w:r>
          </w:p>
        </w:tc>
      </w:tr>
      <w:tr w:rsidR="00DF39A1" w:rsidRPr="00DF39A1" w14:paraId="383E4C34" w14:textId="77777777" w:rsidTr="00DF39A1">
        <w:trPr>
          <w:trHeight w:val="315"/>
        </w:trPr>
        <w:tc>
          <w:tcPr>
            <w:tcW w:w="1360" w:type="dxa"/>
            <w:tcBorders>
              <w:top w:val="nil"/>
              <w:left w:val="nil"/>
              <w:bottom w:val="nil"/>
              <w:right w:val="nil"/>
            </w:tcBorders>
            <w:shd w:val="clear" w:color="auto" w:fill="auto"/>
            <w:noWrap/>
            <w:vAlign w:val="bottom"/>
            <w:hideMark/>
          </w:tcPr>
          <w:p w14:paraId="3ABA4401" w14:textId="77777777" w:rsidR="00DF39A1" w:rsidRPr="00DF39A1" w:rsidRDefault="00DF39A1">
            <w:pPr>
              <w:rPr>
                <w:color w:val="000000"/>
              </w:rPr>
            </w:pPr>
            <w:r w:rsidRPr="00DF39A1">
              <w:rPr>
                <w:color w:val="000000"/>
              </w:rPr>
              <w:t>1.13.1</w:t>
            </w:r>
          </w:p>
        </w:tc>
        <w:tc>
          <w:tcPr>
            <w:tcW w:w="8960" w:type="dxa"/>
            <w:tcBorders>
              <w:top w:val="nil"/>
              <w:left w:val="nil"/>
              <w:bottom w:val="nil"/>
              <w:right w:val="nil"/>
            </w:tcBorders>
            <w:shd w:val="clear" w:color="auto" w:fill="auto"/>
            <w:noWrap/>
            <w:vAlign w:val="bottom"/>
            <w:hideMark/>
          </w:tcPr>
          <w:p w14:paraId="16CFAD76" w14:textId="77777777" w:rsidR="00DF39A1" w:rsidRPr="00DF39A1" w:rsidRDefault="00DF39A1">
            <w:pPr>
              <w:rPr>
                <w:color w:val="000000"/>
              </w:rPr>
            </w:pPr>
            <w:r w:rsidRPr="00DF39A1">
              <w:rPr>
                <w:color w:val="000000"/>
              </w:rPr>
              <w:t>≥ 6 axial</w:t>
            </w:r>
          </w:p>
        </w:tc>
      </w:tr>
      <w:tr w:rsidR="00DF39A1" w:rsidRPr="00DF39A1" w14:paraId="7D5BA1F0" w14:textId="77777777" w:rsidTr="00DF39A1">
        <w:trPr>
          <w:trHeight w:val="315"/>
        </w:trPr>
        <w:tc>
          <w:tcPr>
            <w:tcW w:w="1360" w:type="dxa"/>
            <w:tcBorders>
              <w:top w:val="nil"/>
              <w:left w:val="nil"/>
              <w:bottom w:val="nil"/>
              <w:right w:val="nil"/>
            </w:tcBorders>
            <w:shd w:val="clear" w:color="auto" w:fill="auto"/>
            <w:noWrap/>
            <w:vAlign w:val="bottom"/>
            <w:hideMark/>
          </w:tcPr>
          <w:p w14:paraId="48FE338B" w14:textId="77777777" w:rsidR="00DF39A1" w:rsidRPr="00DF39A1" w:rsidRDefault="00DF39A1">
            <w:pPr>
              <w:rPr>
                <w:color w:val="000000"/>
              </w:rPr>
            </w:pPr>
            <w:r w:rsidRPr="00DF39A1">
              <w:rPr>
                <w:color w:val="000000"/>
              </w:rPr>
              <w:t>1.13.2</w:t>
            </w:r>
          </w:p>
        </w:tc>
        <w:tc>
          <w:tcPr>
            <w:tcW w:w="8960" w:type="dxa"/>
            <w:tcBorders>
              <w:top w:val="nil"/>
              <w:left w:val="nil"/>
              <w:bottom w:val="nil"/>
              <w:right w:val="nil"/>
            </w:tcBorders>
            <w:shd w:val="clear" w:color="auto" w:fill="auto"/>
            <w:noWrap/>
            <w:vAlign w:val="bottom"/>
            <w:hideMark/>
          </w:tcPr>
          <w:p w14:paraId="5B0C2E5E" w14:textId="77777777" w:rsidR="00DF39A1" w:rsidRPr="00DF39A1" w:rsidRDefault="00DF39A1">
            <w:pPr>
              <w:rPr>
                <w:color w:val="000000"/>
              </w:rPr>
            </w:pPr>
            <w:r w:rsidRPr="00DF39A1">
              <w:rPr>
                <w:color w:val="000000"/>
              </w:rPr>
              <w:t>≥ 6 coaxial</w:t>
            </w:r>
          </w:p>
        </w:tc>
      </w:tr>
      <w:tr w:rsidR="00DF39A1" w:rsidRPr="00DF39A1" w14:paraId="5C133697" w14:textId="77777777" w:rsidTr="00DF39A1">
        <w:trPr>
          <w:trHeight w:val="315"/>
        </w:trPr>
        <w:tc>
          <w:tcPr>
            <w:tcW w:w="1360" w:type="dxa"/>
            <w:tcBorders>
              <w:top w:val="nil"/>
              <w:left w:val="nil"/>
              <w:bottom w:val="nil"/>
              <w:right w:val="nil"/>
            </w:tcBorders>
            <w:shd w:val="clear" w:color="auto" w:fill="auto"/>
            <w:noWrap/>
            <w:vAlign w:val="bottom"/>
            <w:hideMark/>
          </w:tcPr>
          <w:p w14:paraId="3F607391" w14:textId="77777777" w:rsidR="00DF39A1" w:rsidRPr="00DF39A1" w:rsidRDefault="00DF39A1">
            <w:pPr>
              <w:rPr>
                <w:color w:val="000000"/>
              </w:rPr>
            </w:pPr>
            <w:r w:rsidRPr="00DF39A1">
              <w:rPr>
                <w:color w:val="000000"/>
              </w:rPr>
              <w:t>1.13.3</w:t>
            </w:r>
          </w:p>
        </w:tc>
        <w:tc>
          <w:tcPr>
            <w:tcW w:w="8960" w:type="dxa"/>
            <w:tcBorders>
              <w:top w:val="nil"/>
              <w:left w:val="nil"/>
              <w:bottom w:val="nil"/>
              <w:right w:val="nil"/>
            </w:tcBorders>
            <w:shd w:val="clear" w:color="auto" w:fill="auto"/>
            <w:noWrap/>
            <w:vAlign w:val="bottom"/>
            <w:hideMark/>
          </w:tcPr>
          <w:p w14:paraId="723E536B" w14:textId="77777777" w:rsidR="00DF39A1" w:rsidRPr="00DF39A1" w:rsidRDefault="00DF39A1">
            <w:pPr>
              <w:rPr>
                <w:color w:val="000000"/>
              </w:rPr>
            </w:pPr>
            <w:r w:rsidRPr="00DF39A1">
              <w:rPr>
                <w:color w:val="000000"/>
              </w:rPr>
              <w:t>Independent ground</w:t>
            </w:r>
          </w:p>
        </w:tc>
      </w:tr>
      <w:tr w:rsidR="00DF39A1" w:rsidRPr="00DF39A1" w14:paraId="1F411965" w14:textId="77777777" w:rsidTr="00DF39A1">
        <w:trPr>
          <w:trHeight w:val="315"/>
        </w:trPr>
        <w:tc>
          <w:tcPr>
            <w:tcW w:w="1360" w:type="dxa"/>
            <w:tcBorders>
              <w:top w:val="nil"/>
              <w:left w:val="nil"/>
              <w:bottom w:val="nil"/>
              <w:right w:val="nil"/>
            </w:tcBorders>
            <w:shd w:val="clear" w:color="auto" w:fill="auto"/>
            <w:noWrap/>
            <w:vAlign w:val="bottom"/>
            <w:hideMark/>
          </w:tcPr>
          <w:p w14:paraId="68222F78" w14:textId="77777777" w:rsidR="00DF39A1" w:rsidRPr="00DF39A1" w:rsidRDefault="00DF39A1">
            <w:pPr>
              <w:rPr>
                <w:color w:val="000000"/>
              </w:rPr>
            </w:pPr>
          </w:p>
        </w:tc>
        <w:tc>
          <w:tcPr>
            <w:tcW w:w="8960" w:type="dxa"/>
            <w:tcBorders>
              <w:top w:val="nil"/>
              <w:left w:val="nil"/>
              <w:bottom w:val="nil"/>
              <w:right w:val="nil"/>
            </w:tcBorders>
            <w:shd w:val="clear" w:color="auto" w:fill="auto"/>
            <w:noWrap/>
            <w:vAlign w:val="bottom"/>
            <w:hideMark/>
          </w:tcPr>
          <w:p w14:paraId="02840F06" w14:textId="77777777" w:rsidR="00DF39A1" w:rsidRPr="00DF39A1" w:rsidRDefault="00DF39A1">
            <w:pPr>
              <w:rPr>
                <w:color w:val="000000"/>
              </w:rPr>
            </w:pPr>
          </w:p>
        </w:tc>
      </w:tr>
      <w:tr w:rsidR="00DF39A1" w:rsidRPr="00DF39A1" w14:paraId="46ED75A6" w14:textId="77777777" w:rsidTr="00DF39A1">
        <w:trPr>
          <w:trHeight w:val="315"/>
        </w:trPr>
        <w:tc>
          <w:tcPr>
            <w:tcW w:w="1360" w:type="dxa"/>
            <w:tcBorders>
              <w:top w:val="nil"/>
              <w:left w:val="nil"/>
              <w:bottom w:val="nil"/>
              <w:right w:val="nil"/>
            </w:tcBorders>
            <w:shd w:val="clear" w:color="auto" w:fill="auto"/>
            <w:noWrap/>
            <w:vAlign w:val="bottom"/>
            <w:hideMark/>
          </w:tcPr>
          <w:p w14:paraId="1F7804B9" w14:textId="77777777" w:rsidR="00DF39A1" w:rsidRPr="00DF39A1" w:rsidRDefault="00DF39A1">
            <w:pPr>
              <w:rPr>
                <w:color w:val="000000"/>
              </w:rPr>
            </w:pPr>
            <w:r w:rsidRPr="00DF39A1">
              <w:rPr>
                <w:color w:val="000000"/>
              </w:rPr>
              <w:t>1.14.</w:t>
            </w:r>
          </w:p>
        </w:tc>
        <w:tc>
          <w:tcPr>
            <w:tcW w:w="8960" w:type="dxa"/>
            <w:tcBorders>
              <w:top w:val="nil"/>
              <w:left w:val="nil"/>
              <w:bottom w:val="nil"/>
              <w:right w:val="nil"/>
            </w:tcBorders>
            <w:shd w:val="clear" w:color="auto" w:fill="auto"/>
            <w:noWrap/>
            <w:vAlign w:val="bottom"/>
            <w:hideMark/>
          </w:tcPr>
          <w:p w14:paraId="5A59ED32" w14:textId="77777777" w:rsidR="00DF39A1" w:rsidRPr="00DF39A1" w:rsidRDefault="00DF39A1">
            <w:pPr>
              <w:rPr>
                <w:color w:val="FF0000"/>
              </w:rPr>
            </w:pPr>
            <w:r w:rsidRPr="00DF39A1">
              <w:rPr>
                <w:color w:val="FF0000"/>
              </w:rPr>
              <w:t>Control and acquisition system</w:t>
            </w:r>
          </w:p>
        </w:tc>
      </w:tr>
      <w:tr w:rsidR="00DF39A1" w:rsidRPr="00DF39A1" w14:paraId="3567A531" w14:textId="77777777" w:rsidTr="00DF39A1">
        <w:trPr>
          <w:trHeight w:val="315"/>
        </w:trPr>
        <w:tc>
          <w:tcPr>
            <w:tcW w:w="1360" w:type="dxa"/>
            <w:tcBorders>
              <w:top w:val="nil"/>
              <w:left w:val="nil"/>
              <w:bottom w:val="nil"/>
              <w:right w:val="nil"/>
            </w:tcBorders>
            <w:shd w:val="clear" w:color="auto" w:fill="auto"/>
            <w:noWrap/>
            <w:vAlign w:val="bottom"/>
            <w:hideMark/>
          </w:tcPr>
          <w:p w14:paraId="1EC73D05" w14:textId="77777777" w:rsidR="00DF39A1" w:rsidRPr="00DF39A1" w:rsidRDefault="00DF39A1">
            <w:pPr>
              <w:rPr>
                <w:color w:val="000000"/>
              </w:rPr>
            </w:pPr>
            <w:r w:rsidRPr="00DF39A1">
              <w:rPr>
                <w:color w:val="000000"/>
              </w:rPr>
              <w:t>1.14.1</w:t>
            </w:r>
          </w:p>
        </w:tc>
        <w:tc>
          <w:tcPr>
            <w:tcW w:w="8960" w:type="dxa"/>
            <w:tcBorders>
              <w:top w:val="nil"/>
              <w:left w:val="nil"/>
              <w:bottom w:val="nil"/>
              <w:right w:val="nil"/>
            </w:tcBorders>
            <w:shd w:val="clear" w:color="auto" w:fill="auto"/>
            <w:noWrap/>
            <w:vAlign w:val="bottom"/>
            <w:hideMark/>
          </w:tcPr>
          <w:p w14:paraId="5C7CA8E1" w14:textId="77777777" w:rsidR="00DF39A1" w:rsidRPr="00DF39A1" w:rsidRDefault="00DF39A1">
            <w:pPr>
              <w:rPr>
                <w:color w:val="000000"/>
              </w:rPr>
            </w:pPr>
            <w:r w:rsidRPr="00DF39A1">
              <w:rPr>
                <w:color w:val="000000"/>
              </w:rPr>
              <w:t>Servo-controlled axial deformation system</w:t>
            </w:r>
          </w:p>
        </w:tc>
      </w:tr>
      <w:tr w:rsidR="00DF39A1" w:rsidRPr="00DF39A1" w14:paraId="555F6AEB" w14:textId="77777777" w:rsidTr="00DF39A1">
        <w:trPr>
          <w:trHeight w:val="315"/>
        </w:trPr>
        <w:tc>
          <w:tcPr>
            <w:tcW w:w="1360" w:type="dxa"/>
            <w:tcBorders>
              <w:top w:val="nil"/>
              <w:left w:val="nil"/>
              <w:bottom w:val="nil"/>
              <w:right w:val="nil"/>
            </w:tcBorders>
            <w:shd w:val="clear" w:color="auto" w:fill="auto"/>
            <w:noWrap/>
            <w:vAlign w:val="bottom"/>
            <w:hideMark/>
          </w:tcPr>
          <w:p w14:paraId="64392064" w14:textId="77777777" w:rsidR="00DF39A1" w:rsidRPr="00DF39A1" w:rsidRDefault="00DF39A1">
            <w:pPr>
              <w:rPr>
                <w:color w:val="000000"/>
              </w:rPr>
            </w:pPr>
            <w:r w:rsidRPr="00DF39A1">
              <w:rPr>
                <w:color w:val="000000"/>
              </w:rPr>
              <w:t>1.14.2</w:t>
            </w:r>
          </w:p>
        </w:tc>
        <w:tc>
          <w:tcPr>
            <w:tcW w:w="8960" w:type="dxa"/>
            <w:tcBorders>
              <w:top w:val="nil"/>
              <w:left w:val="nil"/>
              <w:bottom w:val="nil"/>
              <w:right w:val="nil"/>
            </w:tcBorders>
            <w:shd w:val="clear" w:color="auto" w:fill="auto"/>
            <w:noWrap/>
            <w:vAlign w:val="bottom"/>
            <w:hideMark/>
          </w:tcPr>
          <w:p w14:paraId="7E9C8320" w14:textId="77777777" w:rsidR="00DF39A1" w:rsidRPr="00DF39A1" w:rsidRDefault="00DF39A1">
            <w:pPr>
              <w:rPr>
                <w:color w:val="000000"/>
              </w:rPr>
            </w:pPr>
            <w:r w:rsidRPr="00DF39A1">
              <w:rPr>
                <w:color w:val="000000"/>
              </w:rPr>
              <w:t>Servo-controlled pore fluid system</w:t>
            </w:r>
          </w:p>
        </w:tc>
      </w:tr>
      <w:tr w:rsidR="00DF39A1" w:rsidRPr="00DF39A1" w14:paraId="3D740988" w14:textId="77777777" w:rsidTr="00DF39A1">
        <w:trPr>
          <w:trHeight w:val="315"/>
        </w:trPr>
        <w:tc>
          <w:tcPr>
            <w:tcW w:w="1360" w:type="dxa"/>
            <w:tcBorders>
              <w:top w:val="nil"/>
              <w:left w:val="nil"/>
              <w:bottom w:val="nil"/>
              <w:right w:val="nil"/>
            </w:tcBorders>
            <w:shd w:val="clear" w:color="auto" w:fill="auto"/>
            <w:noWrap/>
            <w:vAlign w:val="bottom"/>
            <w:hideMark/>
          </w:tcPr>
          <w:p w14:paraId="4895A2CC" w14:textId="77777777" w:rsidR="00DF39A1" w:rsidRPr="00DF39A1" w:rsidRDefault="00DF39A1">
            <w:pPr>
              <w:rPr>
                <w:color w:val="000000"/>
              </w:rPr>
            </w:pPr>
            <w:r w:rsidRPr="00DF39A1">
              <w:rPr>
                <w:color w:val="000000"/>
              </w:rPr>
              <w:t>1.14.3</w:t>
            </w:r>
          </w:p>
        </w:tc>
        <w:tc>
          <w:tcPr>
            <w:tcW w:w="8960" w:type="dxa"/>
            <w:tcBorders>
              <w:top w:val="nil"/>
              <w:left w:val="nil"/>
              <w:bottom w:val="nil"/>
              <w:right w:val="nil"/>
            </w:tcBorders>
            <w:shd w:val="clear" w:color="auto" w:fill="auto"/>
            <w:noWrap/>
            <w:vAlign w:val="bottom"/>
            <w:hideMark/>
          </w:tcPr>
          <w:p w14:paraId="2F933564" w14:textId="77777777" w:rsidR="00DF39A1" w:rsidRPr="00DF39A1" w:rsidRDefault="00DF39A1">
            <w:pPr>
              <w:rPr>
                <w:color w:val="000000"/>
              </w:rPr>
            </w:pPr>
            <w:r w:rsidRPr="00DF39A1">
              <w:rPr>
                <w:color w:val="000000"/>
              </w:rPr>
              <w:t xml:space="preserve">Servo-controlled velocity system </w:t>
            </w:r>
          </w:p>
        </w:tc>
      </w:tr>
      <w:tr w:rsidR="00DF39A1" w:rsidRPr="00DF39A1" w14:paraId="7FBB4288" w14:textId="77777777" w:rsidTr="00DF39A1">
        <w:trPr>
          <w:trHeight w:val="315"/>
        </w:trPr>
        <w:tc>
          <w:tcPr>
            <w:tcW w:w="1360" w:type="dxa"/>
            <w:tcBorders>
              <w:top w:val="nil"/>
              <w:left w:val="nil"/>
              <w:bottom w:val="nil"/>
              <w:right w:val="nil"/>
            </w:tcBorders>
            <w:shd w:val="clear" w:color="auto" w:fill="auto"/>
            <w:noWrap/>
            <w:vAlign w:val="bottom"/>
            <w:hideMark/>
          </w:tcPr>
          <w:p w14:paraId="279E75D5" w14:textId="77777777" w:rsidR="00DF39A1" w:rsidRPr="00DF39A1" w:rsidRDefault="00DF39A1">
            <w:pPr>
              <w:rPr>
                <w:color w:val="000000"/>
              </w:rPr>
            </w:pPr>
            <w:r w:rsidRPr="00DF39A1">
              <w:rPr>
                <w:color w:val="000000"/>
              </w:rPr>
              <w:t>1.14.4</w:t>
            </w:r>
          </w:p>
        </w:tc>
        <w:tc>
          <w:tcPr>
            <w:tcW w:w="8960" w:type="dxa"/>
            <w:tcBorders>
              <w:top w:val="nil"/>
              <w:left w:val="nil"/>
              <w:bottom w:val="nil"/>
              <w:right w:val="nil"/>
            </w:tcBorders>
            <w:shd w:val="clear" w:color="auto" w:fill="auto"/>
            <w:noWrap/>
            <w:vAlign w:val="bottom"/>
            <w:hideMark/>
          </w:tcPr>
          <w:p w14:paraId="051B348A" w14:textId="77777777" w:rsidR="00DF39A1" w:rsidRPr="00DF39A1" w:rsidRDefault="00DF39A1">
            <w:pPr>
              <w:rPr>
                <w:color w:val="000000"/>
              </w:rPr>
            </w:pPr>
            <w:r w:rsidRPr="00DF39A1">
              <w:rPr>
                <w:color w:val="000000"/>
              </w:rPr>
              <w:t>Servo-controlled shear force system</w:t>
            </w:r>
          </w:p>
        </w:tc>
      </w:tr>
      <w:tr w:rsidR="00DF39A1" w:rsidRPr="00DF39A1" w14:paraId="4B957F34" w14:textId="77777777" w:rsidTr="00DF39A1">
        <w:trPr>
          <w:trHeight w:val="300"/>
        </w:trPr>
        <w:tc>
          <w:tcPr>
            <w:tcW w:w="1360" w:type="dxa"/>
            <w:tcBorders>
              <w:top w:val="nil"/>
              <w:left w:val="nil"/>
              <w:bottom w:val="nil"/>
              <w:right w:val="nil"/>
            </w:tcBorders>
            <w:shd w:val="clear" w:color="auto" w:fill="auto"/>
            <w:noWrap/>
            <w:vAlign w:val="bottom"/>
            <w:hideMark/>
          </w:tcPr>
          <w:p w14:paraId="4DF468A5" w14:textId="77777777" w:rsidR="00DF39A1" w:rsidRPr="00DF39A1" w:rsidRDefault="00DF39A1">
            <w:pPr>
              <w:rPr>
                <w:color w:val="000000"/>
              </w:rPr>
            </w:pPr>
            <w:r w:rsidRPr="00DF39A1">
              <w:rPr>
                <w:color w:val="000000"/>
              </w:rPr>
              <w:t>1.14.5</w:t>
            </w:r>
          </w:p>
        </w:tc>
        <w:tc>
          <w:tcPr>
            <w:tcW w:w="8960" w:type="dxa"/>
            <w:tcBorders>
              <w:top w:val="nil"/>
              <w:left w:val="nil"/>
              <w:bottom w:val="nil"/>
              <w:right w:val="nil"/>
            </w:tcBorders>
            <w:shd w:val="clear" w:color="auto" w:fill="auto"/>
            <w:noWrap/>
            <w:vAlign w:val="bottom"/>
            <w:hideMark/>
          </w:tcPr>
          <w:p w14:paraId="345F6AEB" w14:textId="77777777" w:rsidR="00DF39A1" w:rsidRPr="00DF39A1" w:rsidRDefault="00DF39A1">
            <w:pPr>
              <w:rPr>
                <w:color w:val="000000"/>
              </w:rPr>
            </w:pPr>
            <w:r w:rsidRPr="00DF39A1">
              <w:rPr>
                <w:color w:val="000000"/>
              </w:rPr>
              <w:t xml:space="preserve">Close loop control (PID control) </w:t>
            </w:r>
          </w:p>
        </w:tc>
      </w:tr>
      <w:tr w:rsidR="00DF39A1" w:rsidRPr="00DF39A1" w14:paraId="1805A585" w14:textId="77777777" w:rsidTr="00DF39A1">
        <w:trPr>
          <w:trHeight w:val="600"/>
        </w:trPr>
        <w:tc>
          <w:tcPr>
            <w:tcW w:w="1360" w:type="dxa"/>
            <w:tcBorders>
              <w:top w:val="nil"/>
              <w:left w:val="nil"/>
              <w:bottom w:val="nil"/>
              <w:right w:val="nil"/>
            </w:tcBorders>
            <w:shd w:val="clear" w:color="auto" w:fill="auto"/>
            <w:noWrap/>
            <w:vAlign w:val="bottom"/>
            <w:hideMark/>
          </w:tcPr>
          <w:p w14:paraId="413DD2D2" w14:textId="77777777" w:rsidR="00DF39A1" w:rsidRPr="00DF39A1" w:rsidRDefault="00DF39A1">
            <w:pPr>
              <w:rPr>
                <w:color w:val="000000"/>
              </w:rPr>
            </w:pPr>
            <w:r w:rsidRPr="00DF39A1">
              <w:rPr>
                <w:color w:val="000000"/>
              </w:rPr>
              <w:t>1.14.6</w:t>
            </w:r>
          </w:p>
        </w:tc>
        <w:tc>
          <w:tcPr>
            <w:tcW w:w="8960" w:type="dxa"/>
            <w:tcBorders>
              <w:top w:val="nil"/>
              <w:left w:val="nil"/>
              <w:bottom w:val="nil"/>
              <w:right w:val="nil"/>
            </w:tcBorders>
            <w:shd w:val="clear" w:color="auto" w:fill="auto"/>
            <w:vAlign w:val="bottom"/>
            <w:hideMark/>
          </w:tcPr>
          <w:p w14:paraId="7BCD8F76" w14:textId="77777777" w:rsidR="00DF39A1" w:rsidRPr="00DF39A1" w:rsidRDefault="00DF39A1">
            <w:r w:rsidRPr="00DF39A1">
              <w:t>Possibility to run: control velocity test, control shear force/stress test, control loading test, control position test</w:t>
            </w:r>
          </w:p>
        </w:tc>
      </w:tr>
      <w:tr w:rsidR="00DF39A1" w:rsidRPr="00DF39A1" w14:paraId="27BA492C" w14:textId="77777777" w:rsidTr="00DF39A1">
        <w:trPr>
          <w:trHeight w:val="315"/>
        </w:trPr>
        <w:tc>
          <w:tcPr>
            <w:tcW w:w="1360" w:type="dxa"/>
            <w:tcBorders>
              <w:top w:val="nil"/>
              <w:left w:val="nil"/>
              <w:bottom w:val="nil"/>
              <w:right w:val="nil"/>
            </w:tcBorders>
            <w:shd w:val="clear" w:color="auto" w:fill="auto"/>
            <w:noWrap/>
            <w:vAlign w:val="bottom"/>
            <w:hideMark/>
          </w:tcPr>
          <w:p w14:paraId="2BAB9857" w14:textId="77777777" w:rsidR="00DF39A1" w:rsidRPr="00DF39A1" w:rsidRDefault="00DF39A1">
            <w:pPr>
              <w:rPr>
                <w:color w:val="000000"/>
              </w:rPr>
            </w:pPr>
            <w:r w:rsidRPr="00DF39A1">
              <w:rPr>
                <w:color w:val="000000"/>
              </w:rPr>
              <w:t>1.14.7</w:t>
            </w:r>
          </w:p>
        </w:tc>
        <w:tc>
          <w:tcPr>
            <w:tcW w:w="8960" w:type="dxa"/>
            <w:tcBorders>
              <w:top w:val="nil"/>
              <w:left w:val="nil"/>
              <w:bottom w:val="nil"/>
              <w:right w:val="nil"/>
            </w:tcBorders>
            <w:shd w:val="clear" w:color="auto" w:fill="auto"/>
            <w:noWrap/>
            <w:vAlign w:val="bottom"/>
            <w:hideMark/>
          </w:tcPr>
          <w:p w14:paraId="70FFFDD8" w14:textId="77777777" w:rsidR="00DF39A1" w:rsidRPr="00DF39A1" w:rsidRDefault="00DF39A1">
            <w:r w:rsidRPr="00DF39A1">
              <w:t>Real time motor communication</w:t>
            </w:r>
          </w:p>
        </w:tc>
      </w:tr>
      <w:tr w:rsidR="00DF39A1" w:rsidRPr="00DF39A1" w14:paraId="77CFAFE7" w14:textId="77777777" w:rsidTr="00DF39A1">
        <w:trPr>
          <w:trHeight w:val="315"/>
        </w:trPr>
        <w:tc>
          <w:tcPr>
            <w:tcW w:w="1360" w:type="dxa"/>
            <w:tcBorders>
              <w:top w:val="nil"/>
              <w:left w:val="nil"/>
              <w:bottom w:val="nil"/>
              <w:right w:val="nil"/>
            </w:tcBorders>
            <w:shd w:val="clear" w:color="auto" w:fill="auto"/>
            <w:noWrap/>
            <w:vAlign w:val="bottom"/>
            <w:hideMark/>
          </w:tcPr>
          <w:p w14:paraId="3095E0A5" w14:textId="77777777" w:rsidR="00DF39A1" w:rsidRPr="00DF39A1" w:rsidRDefault="00DF39A1">
            <w:pPr>
              <w:rPr>
                <w:color w:val="000000"/>
              </w:rPr>
            </w:pPr>
            <w:r w:rsidRPr="00DF39A1">
              <w:rPr>
                <w:color w:val="000000"/>
              </w:rPr>
              <w:t>1.14.8</w:t>
            </w:r>
          </w:p>
        </w:tc>
        <w:tc>
          <w:tcPr>
            <w:tcW w:w="8960" w:type="dxa"/>
            <w:tcBorders>
              <w:top w:val="nil"/>
              <w:left w:val="nil"/>
              <w:bottom w:val="nil"/>
              <w:right w:val="nil"/>
            </w:tcBorders>
            <w:shd w:val="clear" w:color="auto" w:fill="auto"/>
            <w:noWrap/>
            <w:vAlign w:val="bottom"/>
            <w:hideMark/>
          </w:tcPr>
          <w:p w14:paraId="00D7F49C" w14:textId="77777777" w:rsidR="00DF39A1" w:rsidRPr="00DF39A1" w:rsidRDefault="00DF39A1">
            <w:pPr>
              <w:rPr>
                <w:color w:val="000000"/>
              </w:rPr>
            </w:pPr>
            <w:r w:rsidRPr="00DF39A1">
              <w:rPr>
                <w:color w:val="000000"/>
              </w:rPr>
              <w:t>Digital communication (if possible)</w:t>
            </w:r>
          </w:p>
        </w:tc>
      </w:tr>
      <w:tr w:rsidR="00DF39A1" w:rsidRPr="00DF39A1" w14:paraId="1B5BBA33" w14:textId="77777777" w:rsidTr="00DF39A1">
        <w:trPr>
          <w:trHeight w:val="315"/>
        </w:trPr>
        <w:tc>
          <w:tcPr>
            <w:tcW w:w="1360" w:type="dxa"/>
            <w:tcBorders>
              <w:top w:val="nil"/>
              <w:left w:val="nil"/>
              <w:bottom w:val="nil"/>
              <w:right w:val="nil"/>
            </w:tcBorders>
            <w:shd w:val="clear" w:color="auto" w:fill="auto"/>
            <w:noWrap/>
            <w:vAlign w:val="bottom"/>
            <w:hideMark/>
          </w:tcPr>
          <w:p w14:paraId="759C29B3" w14:textId="77777777" w:rsidR="00DF39A1" w:rsidRPr="00DF39A1" w:rsidRDefault="00DF39A1">
            <w:pPr>
              <w:rPr>
                <w:color w:val="000000"/>
              </w:rPr>
            </w:pPr>
            <w:r w:rsidRPr="00DF39A1">
              <w:rPr>
                <w:color w:val="000000"/>
              </w:rPr>
              <w:t>1.14.9</w:t>
            </w:r>
          </w:p>
        </w:tc>
        <w:tc>
          <w:tcPr>
            <w:tcW w:w="8960" w:type="dxa"/>
            <w:tcBorders>
              <w:top w:val="nil"/>
              <w:left w:val="nil"/>
              <w:bottom w:val="nil"/>
              <w:right w:val="nil"/>
            </w:tcBorders>
            <w:shd w:val="clear" w:color="auto" w:fill="auto"/>
            <w:noWrap/>
            <w:vAlign w:val="bottom"/>
            <w:hideMark/>
          </w:tcPr>
          <w:p w14:paraId="02F8BC48" w14:textId="77777777" w:rsidR="00DF39A1" w:rsidRPr="00DF39A1" w:rsidRDefault="00DF39A1">
            <w:pPr>
              <w:rPr>
                <w:color w:val="000000"/>
              </w:rPr>
            </w:pPr>
            <w:r w:rsidRPr="00DF39A1">
              <w:rPr>
                <w:color w:val="000000"/>
              </w:rPr>
              <w:t>Real time data visualization</w:t>
            </w:r>
          </w:p>
        </w:tc>
      </w:tr>
      <w:tr w:rsidR="00DF39A1" w:rsidRPr="00DF39A1" w14:paraId="390EAA4B" w14:textId="77777777" w:rsidTr="00DF39A1">
        <w:trPr>
          <w:trHeight w:val="315"/>
        </w:trPr>
        <w:tc>
          <w:tcPr>
            <w:tcW w:w="1360" w:type="dxa"/>
            <w:tcBorders>
              <w:top w:val="nil"/>
              <w:left w:val="nil"/>
              <w:bottom w:val="nil"/>
              <w:right w:val="nil"/>
            </w:tcBorders>
            <w:shd w:val="clear" w:color="auto" w:fill="auto"/>
            <w:noWrap/>
            <w:vAlign w:val="bottom"/>
            <w:hideMark/>
          </w:tcPr>
          <w:p w14:paraId="2902F82B" w14:textId="77777777" w:rsidR="00DF39A1" w:rsidRPr="00DF39A1" w:rsidRDefault="00DF39A1">
            <w:pPr>
              <w:rPr>
                <w:color w:val="000000"/>
              </w:rPr>
            </w:pPr>
            <w:r w:rsidRPr="00DF39A1">
              <w:rPr>
                <w:color w:val="000000"/>
              </w:rPr>
              <w:t>1.14.10</w:t>
            </w:r>
          </w:p>
        </w:tc>
        <w:tc>
          <w:tcPr>
            <w:tcW w:w="8960" w:type="dxa"/>
            <w:tcBorders>
              <w:top w:val="nil"/>
              <w:left w:val="nil"/>
              <w:bottom w:val="nil"/>
              <w:right w:val="nil"/>
            </w:tcBorders>
            <w:shd w:val="clear" w:color="auto" w:fill="auto"/>
            <w:noWrap/>
            <w:vAlign w:val="bottom"/>
            <w:hideMark/>
          </w:tcPr>
          <w:p w14:paraId="71F75898" w14:textId="77777777" w:rsidR="00DF39A1" w:rsidRPr="00DF39A1" w:rsidRDefault="00DF39A1">
            <w:pPr>
              <w:rPr>
                <w:color w:val="000000"/>
              </w:rPr>
            </w:pPr>
            <w:r w:rsidRPr="00DF39A1">
              <w:rPr>
                <w:color w:val="000000"/>
              </w:rPr>
              <w:t>Recording (sampling) rate: ideally 1Hz -1 MHZ</w:t>
            </w:r>
          </w:p>
        </w:tc>
      </w:tr>
      <w:tr w:rsidR="00DF39A1" w:rsidRPr="00DF39A1" w14:paraId="1B3D696D" w14:textId="77777777" w:rsidTr="00DF39A1">
        <w:trPr>
          <w:trHeight w:val="315"/>
        </w:trPr>
        <w:tc>
          <w:tcPr>
            <w:tcW w:w="1360" w:type="dxa"/>
            <w:tcBorders>
              <w:top w:val="nil"/>
              <w:left w:val="nil"/>
              <w:bottom w:val="nil"/>
              <w:right w:val="nil"/>
            </w:tcBorders>
            <w:shd w:val="clear" w:color="auto" w:fill="auto"/>
            <w:noWrap/>
            <w:vAlign w:val="bottom"/>
            <w:hideMark/>
          </w:tcPr>
          <w:p w14:paraId="02A7C875" w14:textId="77777777" w:rsidR="00DF39A1" w:rsidRPr="00DF39A1" w:rsidRDefault="00DF39A1">
            <w:pPr>
              <w:rPr>
                <w:color w:val="000000"/>
              </w:rPr>
            </w:pPr>
            <w:r w:rsidRPr="00DF39A1">
              <w:rPr>
                <w:color w:val="000000"/>
              </w:rPr>
              <w:t>1.14.11</w:t>
            </w:r>
          </w:p>
        </w:tc>
        <w:tc>
          <w:tcPr>
            <w:tcW w:w="8960" w:type="dxa"/>
            <w:tcBorders>
              <w:top w:val="nil"/>
              <w:left w:val="nil"/>
              <w:bottom w:val="nil"/>
              <w:right w:val="nil"/>
            </w:tcBorders>
            <w:shd w:val="clear" w:color="auto" w:fill="auto"/>
            <w:vAlign w:val="bottom"/>
            <w:hideMark/>
          </w:tcPr>
          <w:p w14:paraId="79C1CF5F" w14:textId="77777777" w:rsidR="00DF39A1" w:rsidRPr="00DF39A1" w:rsidRDefault="00DF39A1">
            <w:pPr>
              <w:rPr>
                <w:color w:val="000000"/>
              </w:rPr>
            </w:pPr>
            <w:r w:rsidRPr="00DF39A1">
              <w:rPr>
                <w:color w:val="000000"/>
              </w:rPr>
              <w:t>Data acquisition format: ideally binary data</w:t>
            </w:r>
          </w:p>
        </w:tc>
      </w:tr>
      <w:tr w:rsidR="00DF39A1" w:rsidRPr="00DF39A1" w14:paraId="2EE30D94" w14:textId="77777777" w:rsidTr="00DF39A1">
        <w:trPr>
          <w:trHeight w:val="315"/>
        </w:trPr>
        <w:tc>
          <w:tcPr>
            <w:tcW w:w="1360" w:type="dxa"/>
            <w:tcBorders>
              <w:top w:val="nil"/>
              <w:left w:val="nil"/>
              <w:bottom w:val="nil"/>
              <w:right w:val="nil"/>
            </w:tcBorders>
            <w:shd w:val="clear" w:color="auto" w:fill="auto"/>
            <w:noWrap/>
            <w:vAlign w:val="bottom"/>
            <w:hideMark/>
          </w:tcPr>
          <w:p w14:paraId="1E023305" w14:textId="77777777" w:rsidR="00DF39A1" w:rsidRPr="00DF39A1" w:rsidRDefault="00DF39A1">
            <w:pPr>
              <w:rPr>
                <w:color w:val="000000"/>
              </w:rPr>
            </w:pPr>
            <w:r w:rsidRPr="00DF39A1">
              <w:rPr>
                <w:color w:val="000000"/>
              </w:rPr>
              <w:t>1.14.12</w:t>
            </w:r>
          </w:p>
        </w:tc>
        <w:tc>
          <w:tcPr>
            <w:tcW w:w="8960" w:type="dxa"/>
            <w:tcBorders>
              <w:top w:val="nil"/>
              <w:left w:val="nil"/>
              <w:bottom w:val="nil"/>
              <w:right w:val="nil"/>
            </w:tcBorders>
            <w:shd w:val="clear" w:color="auto" w:fill="auto"/>
            <w:vAlign w:val="bottom"/>
            <w:hideMark/>
          </w:tcPr>
          <w:p w14:paraId="556C180A" w14:textId="77777777" w:rsidR="00DF39A1" w:rsidRPr="00DF39A1" w:rsidRDefault="00DF39A1">
            <w:pPr>
              <w:rPr>
                <w:color w:val="000000"/>
              </w:rPr>
            </w:pPr>
            <w:r w:rsidRPr="00DF39A1">
              <w:rPr>
                <w:color w:val="000000"/>
              </w:rPr>
              <w:t>Data acquisition: all parameters</w:t>
            </w:r>
          </w:p>
        </w:tc>
      </w:tr>
      <w:tr w:rsidR="00DF39A1" w:rsidRPr="00DF39A1" w14:paraId="0D7DD06C" w14:textId="77777777" w:rsidTr="00DF39A1">
        <w:trPr>
          <w:trHeight w:val="315"/>
        </w:trPr>
        <w:tc>
          <w:tcPr>
            <w:tcW w:w="1360" w:type="dxa"/>
            <w:tcBorders>
              <w:top w:val="nil"/>
              <w:left w:val="nil"/>
              <w:bottom w:val="nil"/>
              <w:right w:val="nil"/>
            </w:tcBorders>
            <w:shd w:val="clear" w:color="auto" w:fill="auto"/>
            <w:noWrap/>
            <w:vAlign w:val="bottom"/>
            <w:hideMark/>
          </w:tcPr>
          <w:p w14:paraId="578CA75A" w14:textId="77777777" w:rsidR="00DF39A1" w:rsidRPr="00DF39A1" w:rsidRDefault="00DF39A1">
            <w:pPr>
              <w:rPr>
                <w:color w:val="000000"/>
              </w:rPr>
            </w:pPr>
            <w:r w:rsidRPr="00DF39A1">
              <w:rPr>
                <w:color w:val="000000"/>
              </w:rPr>
              <w:t>1.14.13</w:t>
            </w:r>
          </w:p>
        </w:tc>
        <w:tc>
          <w:tcPr>
            <w:tcW w:w="8960" w:type="dxa"/>
            <w:tcBorders>
              <w:top w:val="nil"/>
              <w:left w:val="nil"/>
              <w:bottom w:val="nil"/>
              <w:right w:val="nil"/>
            </w:tcBorders>
            <w:shd w:val="clear" w:color="auto" w:fill="auto"/>
            <w:noWrap/>
            <w:vAlign w:val="bottom"/>
            <w:hideMark/>
          </w:tcPr>
          <w:p w14:paraId="49FD1790" w14:textId="77777777" w:rsidR="00DF39A1" w:rsidRPr="00DF39A1" w:rsidRDefault="00DF39A1">
            <w:pPr>
              <w:rPr>
                <w:color w:val="000000"/>
              </w:rPr>
            </w:pPr>
            <w:r w:rsidRPr="00DF39A1">
              <w:rPr>
                <w:color w:val="000000"/>
              </w:rPr>
              <w:t>User-friendly software</w:t>
            </w:r>
          </w:p>
        </w:tc>
      </w:tr>
      <w:tr w:rsidR="00DF39A1" w:rsidRPr="00DF39A1" w14:paraId="3DD80508" w14:textId="77777777" w:rsidTr="00DF39A1">
        <w:trPr>
          <w:trHeight w:val="315"/>
        </w:trPr>
        <w:tc>
          <w:tcPr>
            <w:tcW w:w="1360" w:type="dxa"/>
            <w:tcBorders>
              <w:top w:val="nil"/>
              <w:left w:val="nil"/>
              <w:bottom w:val="nil"/>
              <w:right w:val="nil"/>
            </w:tcBorders>
            <w:shd w:val="clear" w:color="auto" w:fill="auto"/>
            <w:noWrap/>
            <w:vAlign w:val="bottom"/>
            <w:hideMark/>
          </w:tcPr>
          <w:p w14:paraId="2EB1824C" w14:textId="77777777" w:rsidR="00DF39A1" w:rsidRPr="00DF39A1" w:rsidRDefault="00DF39A1">
            <w:pPr>
              <w:rPr>
                <w:color w:val="000000"/>
              </w:rPr>
            </w:pPr>
            <w:r w:rsidRPr="00DF39A1">
              <w:rPr>
                <w:color w:val="000000"/>
              </w:rPr>
              <w:t>1.14.14</w:t>
            </w:r>
          </w:p>
        </w:tc>
        <w:tc>
          <w:tcPr>
            <w:tcW w:w="8960" w:type="dxa"/>
            <w:tcBorders>
              <w:top w:val="nil"/>
              <w:left w:val="nil"/>
              <w:bottom w:val="nil"/>
              <w:right w:val="nil"/>
            </w:tcBorders>
            <w:shd w:val="clear" w:color="auto" w:fill="auto"/>
            <w:noWrap/>
            <w:vAlign w:val="bottom"/>
            <w:hideMark/>
          </w:tcPr>
          <w:p w14:paraId="6AE066E3" w14:textId="77777777" w:rsidR="00DF39A1" w:rsidRPr="00DF39A1" w:rsidRDefault="00DF39A1">
            <w:pPr>
              <w:rPr>
                <w:color w:val="000000"/>
              </w:rPr>
            </w:pPr>
            <w:r w:rsidRPr="00DF39A1">
              <w:rPr>
                <w:color w:val="000000"/>
              </w:rPr>
              <w:t>Automatic data acquisition system</w:t>
            </w:r>
          </w:p>
        </w:tc>
      </w:tr>
      <w:tr w:rsidR="00DF39A1" w:rsidRPr="00DF39A1" w14:paraId="56F195ED" w14:textId="77777777" w:rsidTr="00DF39A1">
        <w:trPr>
          <w:trHeight w:val="315"/>
        </w:trPr>
        <w:tc>
          <w:tcPr>
            <w:tcW w:w="1360" w:type="dxa"/>
            <w:tcBorders>
              <w:top w:val="nil"/>
              <w:left w:val="nil"/>
              <w:bottom w:val="nil"/>
              <w:right w:val="nil"/>
            </w:tcBorders>
            <w:shd w:val="clear" w:color="auto" w:fill="auto"/>
            <w:noWrap/>
            <w:vAlign w:val="bottom"/>
            <w:hideMark/>
          </w:tcPr>
          <w:p w14:paraId="2345D368" w14:textId="77777777" w:rsidR="00DF39A1" w:rsidRPr="00DF39A1" w:rsidRDefault="00DF39A1">
            <w:pPr>
              <w:rPr>
                <w:color w:val="000000"/>
              </w:rPr>
            </w:pPr>
            <w:r w:rsidRPr="00DF39A1">
              <w:rPr>
                <w:color w:val="000000"/>
              </w:rPr>
              <w:t>1.14.15</w:t>
            </w:r>
          </w:p>
        </w:tc>
        <w:tc>
          <w:tcPr>
            <w:tcW w:w="8960" w:type="dxa"/>
            <w:tcBorders>
              <w:top w:val="nil"/>
              <w:left w:val="nil"/>
              <w:bottom w:val="nil"/>
              <w:right w:val="nil"/>
            </w:tcBorders>
            <w:shd w:val="clear" w:color="auto" w:fill="auto"/>
            <w:noWrap/>
            <w:vAlign w:val="bottom"/>
            <w:hideMark/>
          </w:tcPr>
          <w:p w14:paraId="48CC0BE8" w14:textId="77777777" w:rsidR="00DF39A1" w:rsidRPr="00DF39A1" w:rsidRDefault="00DF39A1">
            <w:pPr>
              <w:rPr>
                <w:color w:val="000000"/>
              </w:rPr>
            </w:pPr>
            <w:r w:rsidRPr="00DF39A1">
              <w:rPr>
                <w:color w:val="000000"/>
              </w:rPr>
              <w:t>Off line processing</w:t>
            </w:r>
          </w:p>
        </w:tc>
      </w:tr>
      <w:tr w:rsidR="00DF39A1" w:rsidRPr="00DF39A1" w14:paraId="039471BE" w14:textId="77777777" w:rsidTr="00DF39A1">
        <w:trPr>
          <w:trHeight w:val="315"/>
        </w:trPr>
        <w:tc>
          <w:tcPr>
            <w:tcW w:w="1360" w:type="dxa"/>
            <w:tcBorders>
              <w:top w:val="nil"/>
              <w:left w:val="nil"/>
              <w:bottom w:val="nil"/>
              <w:right w:val="nil"/>
            </w:tcBorders>
            <w:shd w:val="clear" w:color="auto" w:fill="auto"/>
            <w:noWrap/>
            <w:vAlign w:val="bottom"/>
            <w:hideMark/>
          </w:tcPr>
          <w:p w14:paraId="0D118C5A" w14:textId="77777777" w:rsidR="00DF39A1" w:rsidRPr="00DF39A1" w:rsidRDefault="00DF39A1">
            <w:pPr>
              <w:rPr>
                <w:color w:val="000000"/>
              </w:rPr>
            </w:pPr>
            <w:r w:rsidRPr="00DF39A1">
              <w:rPr>
                <w:color w:val="000000"/>
              </w:rPr>
              <w:t>1.14.16</w:t>
            </w:r>
          </w:p>
        </w:tc>
        <w:tc>
          <w:tcPr>
            <w:tcW w:w="8960" w:type="dxa"/>
            <w:tcBorders>
              <w:top w:val="nil"/>
              <w:left w:val="nil"/>
              <w:bottom w:val="nil"/>
              <w:right w:val="nil"/>
            </w:tcBorders>
            <w:shd w:val="clear" w:color="auto" w:fill="auto"/>
            <w:noWrap/>
            <w:vAlign w:val="bottom"/>
            <w:hideMark/>
          </w:tcPr>
          <w:p w14:paraId="754217B5" w14:textId="77777777" w:rsidR="00DF39A1" w:rsidRPr="00DF39A1" w:rsidRDefault="00DF39A1">
            <w:pPr>
              <w:rPr>
                <w:color w:val="000000"/>
              </w:rPr>
            </w:pPr>
            <w:r w:rsidRPr="00DF39A1">
              <w:rPr>
                <w:color w:val="000000"/>
              </w:rPr>
              <w:t>Possibility of further implementation</w:t>
            </w:r>
          </w:p>
        </w:tc>
      </w:tr>
      <w:tr w:rsidR="00DF39A1" w:rsidRPr="00DF39A1" w14:paraId="26678199" w14:textId="77777777" w:rsidTr="00DF39A1">
        <w:trPr>
          <w:trHeight w:val="315"/>
        </w:trPr>
        <w:tc>
          <w:tcPr>
            <w:tcW w:w="1360" w:type="dxa"/>
            <w:tcBorders>
              <w:top w:val="nil"/>
              <w:left w:val="nil"/>
              <w:bottom w:val="nil"/>
              <w:right w:val="nil"/>
            </w:tcBorders>
            <w:shd w:val="clear" w:color="auto" w:fill="auto"/>
            <w:noWrap/>
            <w:vAlign w:val="bottom"/>
            <w:hideMark/>
          </w:tcPr>
          <w:p w14:paraId="70DC4A95" w14:textId="77777777" w:rsidR="00DF39A1" w:rsidRPr="00DF39A1" w:rsidRDefault="00DF39A1">
            <w:pPr>
              <w:rPr>
                <w:color w:val="000000"/>
              </w:rPr>
            </w:pPr>
            <w:r w:rsidRPr="00DF39A1">
              <w:rPr>
                <w:color w:val="000000"/>
              </w:rPr>
              <w:t>1.14.17</w:t>
            </w:r>
          </w:p>
        </w:tc>
        <w:tc>
          <w:tcPr>
            <w:tcW w:w="8960" w:type="dxa"/>
            <w:tcBorders>
              <w:top w:val="nil"/>
              <w:left w:val="nil"/>
              <w:bottom w:val="nil"/>
              <w:right w:val="nil"/>
            </w:tcBorders>
            <w:shd w:val="clear" w:color="auto" w:fill="auto"/>
            <w:noWrap/>
            <w:vAlign w:val="bottom"/>
            <w:hideMark/>
          </w:tcPr>
          <w:p w14:paraId="4E2617AF" w14:textId="77777777" w:rsidR="00DF39A1" w:rsidRPr="00DF39A1" w:rsidRDefault="00DF39A1">
            <w:pPr>
              <w:rPr>
                <w:color w:val="000000"/>
              </w:rPr>
            </w:pPr>
            <w:r w:rsidRPr="00DF39A1">
              <w:rPr>
                <w:color w:val="000000"/>
              </w:rPr>
              <w:t>independent grounding from the motor and sensor</w:t>
            </w:r>
          </w:p>
        </w:tc>
      </w:tr>
      <w:tr w:rsidR="00DF39A1" w:rsidRPr="00DF39A1" w14:paraId="2A2367A8" w14:textId="77777777" w:rsidTr="00DF39A1">
        <w:trPr>
          <w:trHeight w:val="315"/>
        </w:trPr>
        <w:tc>
          <w:tcPr>
            <w:tcW w:w="1360" w:type="dxa"/>
            <w:tcBorders>
              <w:top w:val="nil"/>
              <w:left w:val="nil"/>
              <w:bottom w:val="nil"/>
              <w:right w:val="nil"/>
            </w:tcBorders>
            <w:shd w:val="clear" w:color="auto" w:fill="auto"/>
            <w:noWrap/>
            <w:vAlign w:val="bottom"/>
            <w:hideMark/>
          </w:tcPr>
          <w:p w14:paraId="6BE38912" w14:textId="77777777" w:rsidR="00DF39A1" w:rsidRPr="00DF39A1" w:rsidRDefault="00DF39A1">
            <w:pPr>
              <w:rPr>
                <w:color w:val="000000"/>
              </w:rPr>
            </w:pPr>
          </w:p>
        </w:tc>
        <w:tc>
          <w:tcPr>
            <w:tcW w:w="8960" w:type="dxa"/>
            <w:tcBorders>
              <w:top w:val="nil"/>
              <w:left w:val="nil"/>
              <w:bottom w:val="nil"/>
              <w:right w:val="nil"/>
            </w:tcBorders>
            <w:shd w:val="clear" w:color="auto" w:fill="auto"/>
            <w:noWrap/>
            <w:vAlign w:val="bottom"/>
            <w:hideMark/>
          </w:tcPr>
          <w:p w14:paraId="130E641D" w14:textId="77777777" w:rsidR="00DF39A1" w:rsidRPr="00DF39A1" w:rsidRDefault="00DF39A1">
            <w:pPr>
              <w:rPr>
                <w:color w:val="000000"/>
              </w:rPr>
            </w:pPr>
          </w:p>
        </w:tc>
      </w:tr>
      <w:tr w:rsidR="00DF39A1" w:rsidRPr="00DF39A1" w14:paraId="62C16857" w14:textId="77777777" w:rsidTr="00DF39A1">
        <w:trPr>
          <w:trHeight w:val="315"/>
        </w:trPr>
        <w:tc>
          <w:tcPr>
            <w:tcW w:w="1360" w:type="dxa"/>
            <w:tcBorders>
              <w:top w:val="nil"/>
              <w:left w:val="nil"/>
              <w:bottom w:val="nil"/>
              <w:right w:val="nil"/>
            </w:tcBorders>
            <w:shd w:val="clear" w:color="auto" w:fill="auto"/>
            <w:noWrap/>
            <w:vAlign w:val="bottom"/>
            <w:hideMark/>
          </w:tcPr>
          <w:p w14:paraId="2B4C5792" w14:textId="77777777" w:rsidR="00DF39A1" w:rsidRPr="00DF39A1" w:rsidRDefault="00DF39A1">
            <w:pPr>
              <w:rPr>
                <w:color w:val="000000"/>
              </w:rPr>
            </w:pPr>
            <w:r w:rsidRPr="00DF39A1">
              <w:rPr>
                <w:color w:val="000000"/>
              </w:rPr>
              <w:t>1.15.</w:t>
            </w:r>
          </w:p>
        </w:tc>
        <w:tc>
          <w:tcPr>
            <w:tcW w:w="8960" w:type="dxa"/>
            <w:tcBorders>
              <w:top w:val="nil"/>
              <w:left w:val="nil"/>
              <w:bottom w:val="nil"/>
              <w:right w:val="nil"/>
            </w:tcBorders>
            <w:shd w:val="clear" w:color="auto" w:fill="auto"/>
            <w:noWrap/>
            <w:vAlign w:val="bottom"/>
            <w:hideMark/>
          </w:tcPr>
          <w:p w14:paraId="2AC85714" w14:textId="77777777" w:rsidR="00DF39A1" w:rsidRPr="00DF39A1" w:rsidRDefault="00DF39A1">
            <w:pPr>
              <w:rPr>
                <w:color w:val="FF0000"/>
              </w:rPr>
            </w:pPr>
            <w:r w:rsidRPr="00DF39A1">
              <w:rPr>
                <w:color w:val="FF0000"/>
              </w:rPr>
              <w:t>Exploitation and maintenance</w:t>
            </w:r>
          </w:p>
        </w:tc>
      </w:tr>
      <w:tr w:rsidR="00DF39A1" w:rsidRPr="00DF39A1" w14:paraId="571D684B" w14:textId="77777777" w:rsidTr="00DF39A1">
        <w:trPr>
          <w:trHeight w:val="315"/>
        </w:trPr>
        <w:tc>
          <w:tcPr>
            <w:tcW w:w="1360" w:type="dxa"/>
            <w:tcBorders>
              <w:top w:val="nil"/>
              <w:left w:val="nil"/>
              <w:bottom w:val="nil"/>
              <w:right w:val="nil"/>
            </w:tcBorders>
            <w:shd w:val="clear" w:color="auto" w:fill="auto"/>
            <w:noWrap/>
            <w:vAlign w:val="bottom"/>
            <w:hideMark/>
          </w:tcPr>
          <w:p w14:paraId="30CCB5C9" w14:textId="77777777" w:rsidR="00DF39A1" w:rsidRPr="00DF39A1" w:rsidRDefault="00DF39A1">
            <w:pPr>
              <w:rPr>
                <w:color w:val="000000"/>
              </w:rPr>
            </w:pPr>
            <w:r w:rsidRPr="00DF39A1">
              <w:rPr>
                <w:color w:val="000000"/>
              </w:rPr>
              <w:t>1.15.1</w:t>
            </w:r>
          </w:p>
        </w:tc>
        <w:tc>
          <w:tcPr>
            <w:tcW w:w="8960" w:type="dxa"/>
            <w:tcBorders>
              <w:top w:val="nil"/>
              <w:left w:val="nil"/>
              <w:bottom w:val="nil"/>
              <w:right w:val="nil"/>
            </w:tcBorders>
            <w:shd w:val="clear" w:color="auto" w:fill="auto"/>
            <w:noWrap/>
            <w:vAlign w:val="bottom"/>
            <w:hideMark/>
          </w:tcPr>
          <w:p w14:paraId="3866B43D" w14:textId="77777777" w:rsidR="00DF39A1" w:rsidRPr="00DF39A1" w:rsidRDefault="00DF39A1">
            <w:pPr>
              <w:rPr>
                <w:color w:val="000000"/>
              </w:rPr>
            </w:pPr>
            <w:r w:rsidRPr="00DF39A1">
              <w:rPr>
                <w:color w:val="000000"/>
              </w:rPr>
              <w:t xml:space="preserve">User-friendly </w:t>
            </w:r>
          </w:p>
        </w:tc>
      </w:tr>
      <w:tr w:rsidR="00DF39A1" w:rsidRPr="00DF39A1" w14:paraId="595A76A2" w14:textId="77777777" w:rsidTr="00DF39A1">
        <w:trPr>
          <w:trHeight w:val="315"/>
        </w:trPr>
        <w:tc>
          <w:tcPr>
            <w:tcW w:w="1360" w:type="dxa"/>
            <w:tcBorders>
              <w:top w:val="nil"/>
              <w:left w:val="nil"/>
              <w:bottom w:val="nil"/>
              <w:right w:val="nil"/>
            </w:tcBorders>
            <w:shd w:val="clear" w:color="auto" w:fill="auto"/>
            <w:noWrap/>
            <w:vAlign w:val="bottom"/>
            <w:hideMark/>
          </w:tcPr>
          <w:p w14:paraId="1E36E0D0" w14:textId="77777777" w:rsidR="00DF39A1" w:rsidRPr="00DF39A1" w:rsidRDefault="00DF39A1">
            <w:pPr>
              <w:rPr>
                <w:color w:val="000000"/>
              </w:rPr>
            </w:pPr>
            <w:r w:rsidRPr="00DF39A1">
              <w:rPr>
                <w:color w:val="000000"/>
              </w:rPr>
              <w:t>1.15.2</w:t>
            </w:r>
          </w:p>
        </w:tc>
        <w:tc>
          <w:tcPr>
            <w:tcW w:w="8960" w:type="dxa"/>
            <w:tcBorders>
              <w:top w:val="nil"/>
              <w:left w:val="nil"/>
              <w:bottom w:val="nil"/>
              <w:right w:val="nil"/>
            </w:tcBorders>
            <w:shd w:val="clear" w:color="auto" w:fill="auto"/>
            <w:noWrap/>
            <w:vAlign w:val="bottom"/>
            <w:hideMark/>
          </w:tcPr>
          <w:p w14:paraId="3A5B3DB1" w14:textId="77777777" w:rsidR="00DF39A1" w:rsidRPr="00DF39A1" w:rsidRDefault="00DF39A1">
            <w:pPr>
              <w:rPr>
                <w:color w:val="000000"/>
              </w:rPr>
            </w:pPr>
            <w:r w:rsidRPr="00DF39A1">
              <w:rPr>
                <w:color w:val="000000"/>
              </w:rPr>
              <w:t>Ease of maintenance</w:t>
            </w:r>
          </w:p>
        </w:tc>
      </w:tr>
      <w:tr w:rsidR="00DF39A1" w:rsidRPr="00DF39A1" w14:paraId="5A20A75E" w14:textId="77777777" w:rsidTr="00DF39A1">
        <w:trPr>
          <w:trHeight w:val="315"/>
        </w:trPr>
        <w:tc>
          <w:tcPr>
            <w:tcW w:w="1360" w:type="dxa"/>
            <w:tcBorders>
              <w:top w:val="nil"/>
              <w:left w:val="nil"/>
              <w:bottom w:val="nil"/>
              <w:right w:val="nil"/>
            </w:tcBorders>
            <w:shd w:val="clear" w:color="auto" w:fill="auto"/>
            <w:noWrap/>
            <w:vAlign w:val="bottom"/>
            <w:hideMark/>
          </w:tcPr>
          <w:p w14:paraId="7E85FBB1" w14:textId="77777777" w:rsidR="00DF39A1" w:rsidRPr="00DF39A1" w:rsidRDefault="00DF39A1">
            <w:pPr>
              <w:rPr>
                <w:color w:val="000000"/>
              </w:rPr>
            </w:pPr>
            <w:r w:rsidRPr="00DF39A1">
              <w:rPr>
                <w:color w:val="000000"/>
              </w:rPr>
              <w:t>1.15.3</w:t>
            </w:r>
          </w:p>
        </w:tc>
        <w:tc>
          <w:tcPr>
            <w:tcW w:w="8960" w:type="dxa"/>
            <w:tcBorders>
              <w:top w:val="nil"/>
              <w:left w:val="nil"/>
              <w:bottom w:val="nil"/>
              <w:right w:val="nil"/>
            </w:tcBorders>
            <w:shd w:val="clear" w:color="auto" w:fill="auto"/>
            <w:noWrap/>
            <w:vAlign w:val="bottom"/>
            <w:hideMark/>
          </w:tcPr>
          <w:p w14:paraId="7515A325" w14:textId="77777777" w:rsidR="00DF39A1" w:rsidRPr="00DF39A1" w:rsidRDefault="00DF39A1">
            <w:pPr>
              <w:rPr>
                <w:color w:val="000000"/>
              </w:rPr>
            </w:pPr>
            <w:r w:rsidRPr="00DF39A1">
              <w:rPr>
                <w:color w:val="000000"/>
              </w:rPr>
              <w:t>Possibility of further implementation ( different sample size)</w:t>
            </w:r>
          </w:p>
        </w:tc>
      </w:tr>
      <w:tr w:rsidR="00DF39A1" w:rsidRPr="00DF39A1" w14:paraId="18A550E9" w14:textId="77777777" w:rsidTr="00DF39A1">
        <w:trPr>
          <w:trHeight w:val="375"/>
        </w:trPr>
        <w:tc>
          <w:tcPr>
            <w:tcW w:w="1360" w:type="dxa"/>
            <w:tcBorders>
              <w:top w:val="nil"/>
              <w:left w:val="nil"/>
              <w:bottom w:val="nil"/>
              <w:right w:val="nil"/>
            </w:tcBorders>
            <w:shd w:val="clear" w:color="auto" w:fill="auto"/>
            <w:noWrap/>
            <w:vAlign w:val="bottom"/>
            <w:hideMark/>
          </w:tcPr>
          <w:p w14:paraId="31C1B4C4" w14:textId="77777777" w:rsidR="00DF39A1" w:rsidRPr="00DF39A1" w:rsidRDefault="00DF39A1">
            <w:pPr>
              <w:rPr>
                <w:color w:val="000000"/>
              </w:rPr>
            </w:pPr>
            <w:r w:rsidRPr="00DF39A1">
              <w:rPr>
                <w:color w:val="000000"/>
              </w:rPr>
              <w:t>1.15.4</w:t>
            </w:r>
          </w:p>
        </w:tc>
        <w:tc>
          <w:tcPr>
            <w:tcW w:w="8960" w:type="dxa"/>
            <w:tcBorders>
              <w:top w:val="nil"/>
              <w:left w:val="nil"/>
              <w:bottom w:val="nil"/>
              <w:right w:val="nil"/>
            </w:tcBorders>
            <w:shd w:val="clear" w:color="auto" w:fill="auto"/>
            <w:noWrap/>
            <w:vAlign w:val="bottom"/>
            <w:hideMark/>
          </w:tcPr>
          <w:p w14:paraId="6F408117" w14:textId="77777777" w:rsidR="00DF39A1" w:rsidRPr="00DF39A1" w:rsidRDefault="00DF39A1">
            <w:pPr>
              <w:rPr>
                <w:color w:val="000000"/>
              </w:rPr>
            </w:pPr>
            <w:r w:rsidRPr="00DF39A1">
              <w:rPr>
                <w:color w:val="000000"/>
              </w:rPr>
              <w:t>Equipment overall dimensions: ≤ 3x4x4 m</w:t>
            </w:r>
            <w:r w:rsidRPr="00DF39A1">
              <w:rPr>
                <w:color w:val="000000"/>
                <w:vertAlign w:val="superscript"/>
              </w:rPr>
              <w:t>3</w:t>
            </w:r>
          </w:p>
        </w:tc>
      </w:tr>
      <w:tr w:rsidR="00DF39A1" w:rsidRPr="00DF39A1" w14:paraId="68108EEE" w14:textId="77777777" w:rsidTr="00DF39A1">
        <w:trPr>
          <w:trHeight w:val="315"/>
        </w:trPr>
        <w:tc>
          <w:tcPr>
            <w:tcW w:w="1360" w:type="dxa"/>
            <w:tcBorders>
              <w:top w:val="nil"/>
              <w:left w:val="nil"/>
              <w:bottom w:val="nil"/>
              <w:right w:val="nil"/>
            </w:tcBorders>
            <w:shd w:val="clear" w:color="auto" w:fill="auto"/>
            <w:noWrap/>
            <w:vAlign w:val="bottom"/>
            <w:hideMark/>
          </w:tcPr>
          <w:p w14:paraId="191DB05F" w14:textId="77777777" w:rsidR="00DF39A1" w:rsidRPr="00DF39A1" w:rsidRDefault="00DF39A1">
            <w:pPr>
              <w:rPr>
                <w:color w:val="000000"/>
              </w:rPr>
            </w:pPr>
            <w:r w:rsidRPr="00DF39A1">
              <w:rPr>
                <w:color w:val="000000"/>
              </w:rPr>
              <w:t>1.15.5</w:t>
            </w:r>
          </w:p>
        </w:tc>
        <w:tc>
          <w:tcPr>
            <w:tcW w:w="8960" w:type="dxa"/>
            <w:tcBorders>
              <w:top w:val="nil"/>
              <w:left w:val="nil"/>
              <w:bottom w:val="nil"/>
              <w:right w:val="nil"/>
            </w:tcBorders>
            <w:shd w:val="clear" w:color="auto" w:fill="auto"/>
            <w:noWrap/>
            <w:vAlign w:val="bottom"/>
            <w:hideMark/>
          </w:tcPr>
          <w:p w14:paraId="2303E90E" w14:textId="77777777" w:rsidR="00DF39A1" w:rsidRPr="00DF39A1" w:rsidRDefault="00DF39A1">
            <w:pPr>
              <w:rPr>
                <w:color w:val="000000"/>
              </w:rPr>
            </w:pPr>
            <w:r w:rsidRPr="00DF39A1">
              <w:rPr>
                <w:color w:val="000000"/>
              </w:rPr>
              <w:t>Equipment weight: ≤ 4000Kg</w:t>
            </w:r>
          </w:p>
        </w:tc>
      </w:tr>
    </w:tbl>
    <w:p w14:paraId="5E484049" w14:textId="77777777" w:rsidR="003B57D2" w:rsidRDefault="003B57D2">
      <w:pPr>
        <w:ind w:left="709"/>
        <w:rPr>
          <w:color w:val="FF00FF"/>
        </w:rPr>
      </w:pPr>
    </w:p>
    <w:p w14:paraId="14D72C14" w14:textId="77777777" w:rsidR="00A05BA5" w:rsidRDefault="00A05BA5" w:rsidP="00A05BA5">
      <w:pPr>
        <w:ind w:left="709"/>
        <w:rPr>
          <w:lang w:val="en-GB"/>
        </w:rPr>
      </w:pPr>
    </w:p>
    <w:p w14:paraId="1DC2C2E6" w14:textId="77777777" w:rsidR="00A05BA5" w:rsidRPr="0076041E" w:rsidRDefault="00A05BA5" w:rsidP="003B57D2">
      <w:pPr>
        <w:rPr>
          <w:lang w:val="en-GB"/>
        </w:rPr>
      </w:pPr>
    </w:p>
    <w:p w14:paraId="53BBBDE8" w14:textId="77777777" w:rsidR="00A05BA5" w:rsidRPr="00883CD9" w:rsidRDefault="00A05BA5" w:rsidP="003B57D2">
      <w:pPr>
        <w:ind w:left="851"/>
      </w:pPr>
      <w:r w:rsidRPr="00883CD9">
        <w:lastRenderedPageBreak/>
        <w:t xml:space="preserve">The supplier </w:t>
      </w:r>
      <w:r w:rsidR="00932A49">
        <w:t>is requested to</w:t>
      </w:r>
      <w:r w:rsidRPr="00883CD9">
        <w:t xml:space="preserve"> </w:t>
      </w:r>
      <w:r w:rsidR="00932A49">
        <w:t>send back</w:t>
      </w:r>
      <w:r w:rsidRPr="00883CD9">
        <w:t xml:space="preserve"> the </w:t>
      </w:r>
      <w:r w:rsidR="00932A49">
        <w:t>here enclosed (see paragraph 5.1)</w:t>
      </w:r>
      <w:r>
        <w:t xml:space="preserve"> </w:t>
      </w:r>
      <w:r w:rsidR="00932A49">
        <w:t>spreadsheet</w:t>
      </w:r>
      <w:r>
        <w:t xml:space="preserve"> fully filled-in, by supplying all useful information that specify its equipment according to the above specifications.</w:t>
      </w:r>
    </w:p>
    <w:p w14:paraId="64714AA4" w14:textId="77777777" w:rsidR="00A05BA5" w:rsidRPr="00A05BA5" w:rsidRDefault="00A05BA5" w:rsidP="00A05BA5">
      <w:pPr>
        <w:rPr>
          <w:lang w:val="en-GB"/>
        </w:rPr>
      </w:pPr>
    </w:p>
    <w:p w14:paraId="69495BDA" w14:textId="77777777" w:rsidR="00200F56" w:rsidRDefault="00200F56" w:rsidP="00800B8E">
      <w:pPr>
        <w:numPr>
          <w:ilvl w:val="0"/>
          <w:numId w:val="4"/>
        </w:numPr>
        <w:tabs>
          <w:tab w:val="clear" w:pos="360"/>
          <w:tab w:val="num" w:pos="1069"/>
        </w:tabs>
        <w:ind w:left="1069"/>
        <w:rPr>
          <w:b/>
          <w:bCs/>
          <w:sz w:val="28"/>
          <w:szCs w:val="28"/>
        </w:rPr>
      </w:pPr>
      <w:r>
        <w:rPr>
          <w:b/>
          <w:bCs/>
          <w:sz w:val="28"/>
          <w:szCs w:val="28"/>
        </w:rPr>
        <w:br w:type="page"/>
      </w:r>
      <w:r>
        <w:rPr>
          <w:b/>
          <w:bCs/>
          <w:sz w:val="28"/>
          <w:szCs w:val="28"/>
        </w:rPr>
        <w:lastRenderedPageBreak/>
        <w:t xml:space="preserve"> Contractual, administrative, and financial requirements</w:t>
      </w:r>
    </w:p>
    <w:p w14:paraId="3E55B813" w14:textId="77777777" w:rsidR="00200F56" w:rsidRDefault="00200F56">
      <w:pPr>
        <w:ind w:left="709"/>
      </w:pPr>
    </w:p>
    <w:p w14:paraId="798390BC" w14:textId="77777777" w:rsidR="00200F56" w:rsidRPr="003F7410" w:rsidRDefault="00200F56">
      <w:pPr>
        <w:ind w:left="1560"/>
        <w:rPr>
          <w:rFonts w:ascii="Arial" w:hAnsi="Arial" w:cs="Arial"/>
          <w:vanish/>
          <w:lang w:val="fr-CH"/>
        </w:rPr>
      </w:pPr>
      <w:r w:rsidRPr="003F7410">
        <w:rPr>
          <w:rFonts w:ascii="Arial" w:hAnsi="Arial" w:cs="Arial"/>
          <w:vanish/>
          <w:highlight w:val="yellow"/>
          <w:lang w:val="fr-CH"/>
        </w:rPr>
        <w:t>Les points 2.1 à 2.n décrivent les conditions générales d'achat auxquelles les offres doivent être soumises, la composition du prix, les conditions d'acceptation et de garantie du matériel.</w:t>
      </w:r>
      <w:r w:rsidRPr="003F7410">
        <w:rPr>
          <w:rFonts w:ascii="Arial" w:hAnsi="Arial" w:cs="Arial"/>
          <w:vanish/>
          <w:lang w:val="fr-CH"/>
        </w:rPr>
        <w:t xml:space="preserve"> </w:t>
      </w:r>
    </w:p>
    <w:p w14:paraId="47546259" w14:textId="77777777" w:rsidR="00200F56" w:rsidRPr="003F7410" w:rsidRDefault="00200F56">
      <w:pPr>
        <w:ind w:left="709"/>
        <w:rPr>
          <w:lang w:val="fr-CH"/>
        </w:rPr>
      </w:pPr>
    </w:p>
    <w:p w14:paraId="0B4DD976" w14:textId="77777777" w:rsidR="00200F56" w:rsidRPr="004E418D" w:rsidRDefault="00200F56" w:rsidP="00800B8E">
      <w:pPr>
        <w:numPr>
          <w:ilvl w:val="1"/>
          <w:numId w:val="4"/>
        </w:numPr>
        <w:tabs>
          <w:tab w:val="clear" w:pos="792"/>
          <w:tab w:val="num" w:pos="1560"/>
        </w:tabs>
        <w:ind w:left="1501"/>
        <w:rPr>
          <w:b/>
          <w:bCs/>
          <w:sz w:val="28"/>
          <w:szCs w:val="28"/>
        </w:rPr>
      </w:pPr>
      <w:r w:rsidRPr="004E418D">
        <w:rPr>
          <w:b/>
          <w:bCs/>
          <w:sz w:val="28"/>
          <w:szCs w:val="28"/>
        </w:rPr>
        <w:t>General conditions</w:t>
      </w:r>
    </w:p>
    <w:p w14:paraId="449C3146" w14:textId="77777777" w:rsidR="00200F56" w:rsidRPr="004E418D" w:rsidRDefault="00200F56">
      <w:pPr>
        <w:ind w:left="1069"/>
      </w:pPr>
    </w:p>
    <w:p w14:paraId="371B271E" w14:textId="77777777" w:rsidR="004161FF" w:rsidRPr="004E418D" w:rsidRDefault="004161FF" w:rsidP="00800B8E">
      <w:pPr>
        <w:numPr>
          <w:ilvl w:val="2"/>
          <w:numId w:val="3"/>
        </w:numPr>
        <w:tabs>
          <w:tab w:val="clear" w:pos="1440"/>
          <w:tab w:val="num" w:pos="2127"/>
        </w:tabs>
        <w:ind w:left="2127" w:hanging="567"/>
        <w:rPr>
          <w:lang w:val="en-GB"/>
        </w:rPr>
      </w:pPr>
      <w:r w:rsidRPr="004E418D">
        <w:rPr>
          <w:lang w:val="en-GB"/>
        </w:rPr>
        <w:t>The quote will conform to the general</w:t>
      </w:r>
      <w:r w:rsidR="007A6CC3" w:rsidRPr="004E418D">
        <w:rPr>
          <w:lang w:val="en-GB"/>
        </w:rPr>
        <w:t xml:space="preserve"> terms and</w:t>
      </w:r>
      <w:r w:rsidRPr="004E418D">
        <w:rPr>
          <w:lang w:val="en-GB"/>
        </w:rPr>
        <w:t xml:space="preserve"> conditions for purchases of goods and services applicable to the Swiss Federal Institutes of Technology (CG du </w:t>
      </w:r>
      <w:r w:rsidR="0061283E" w:rsidRPr="004E418D">
        <w:rPr>
          <w:lang w:val="en-GB"/>
        </w:rPr>
        <w:t>domain</w:t>
      </w:r>
      <w:r w:rsidR="0061283E">
        <w:rPr>
          <w:lang w:val="en-GB"/>
        </w:rPr>
        <w:t>e</w:t>
      </w:r>
      <w:r w:rsidRPr="004E418D">
        <w:rPr>
          <w:lang w:val="en-GB"/>
        </w:rPr>
        <w:t xml:space="preserve"> des EPF) dated January 1, 1998, amended </w:t>
      </w:r>
      <w:r w:rsidR="008B0A70" w:rsidRPr="004E418D">
        <w:rPr>
          <w:lang w:val="en-GB"/>
        </w:rPr>
        <w:t>April 1</w:t>
      </w:r>
      <w:r w:rsidR="00F44321" w:rsidRPr="004E418D">
        <w:rPr>
          <w:lang w:val="en-GB"/>
        </w:rPr>
        <w:t>6</w:t>
      </w:r>
      <w:r w:rsidR="008B0A70" w:rsidRPr="004E418D">
        <w:rPr>
          <w:lang w:val="en-GB"/>
        </w:rPr>
        <w:t>, 2013</w:t>
      </w:r>
      <w:r w:rsidRPr="004E418D">
        <w:rPr>
          <w:lang w:val="en-GB"/>
        </w:rPr>
        <w:t>.</w:t>
      </w:r>
    </w:p>
    <w:p w14:paraId="27B877D3" w14:textId="77777777" w:rsidR="004161FF" w:rsidRPr="004E418D" w:rsidRDefault="004161FF" w:rsidP="00800B8E">
      <w:pPr>
        <w:numPr>
          <w:ilvl w:val="2"/>
          <w:numId w:val="3"/>
        </w:numPr>
        <w:tabs>
          <w:tab w:val="clear" w:pos="1440"/>
          <w:tab w:val="num" w:pos="2127"/>
        </w:tabs>
        <w:ind w:left="2127" w:hanging="567"/>
        <w:rPr>
          <w:lang w:val="en-GB"/>
        </w:rPr>
      </w:pPr>
      <w:r w:rsidRPr="004E418D">
        <w:rPr>
          <w:lang w:val="en-GB"/>
        </w:rPr>
        <w:t>In case of late delivery, compensation for any effective financial loss or for any induced damages may be claimed.</w:t>
      </w:r>
    </w:p>
    <w:p w14:paraId="6AD9AFE4" w14:textId="77777777" w:rsidR="002F0D91" w:rsidRPr="004E418D" w:rsidRDefault="00856D39" w:rsidP="00800B8E">
      <w:pPr>
        <w:numPr>
          <w:ilvl w:val="2"/>
          <w:numId w:val="3"/>
        </w:numPr>
        <w:tabs>
          <w:tab w:val="clear" w:pos="1440"/>
          <w:tab w:val="num" w:pos="2127"/>
        </w:tabs>
        <w:ind w:left="2127" w:hanging="567"/>
        <w:rPr>
          <w:lang w:val="en-GB"/>
        </w:rPr>
      </w:pPr>
      <w:r w:rsidRPr="004E418D">
        <w:rPr>
          <w:lang w:val="en-GB"/>
        </w:rPr>
        <w:t xml:space="preserve">The tender must explicitly confirm the acceptance of the general </w:t>
      </w:r>
      <w:r w:rsidR="007A6CC3" w:rsidRPr="004E418D">
        <w:rPr>
          <w:lang w:val="en-GB"/>
        </w:rPr>
        <w:t xml:space="preserve">terms and </w:t>
      </w:r>
      <w:r w:rsidRPr="004E418D">
        <w:rPr>
          <w:lang w:val="en-GB"/>
        </w:rPr>
        <w:t>conditions mentioned here above under the §2.1.1.</w:t>
      </w:r>
    </w:p>
    <w:p w14:paraId="3C3DC0A7" w14:textId="77777777" w:rsidR="00200F56" w:rsidRPr="004E418D" w:rsidRDefault="00200F56">
      <w:pPr>
        <w:ind w:left="709"/>
        <w:rPr>
          <w:lang w:val="en-GB"/>
        </w:rPr>
      </w:pPr>
    </w:p>
    <w:p w14:paraId="2814A634" w14:textId="77777777" w:rsidR="00200F56" w:rsidRPr="004E418D" w:rsidRDefault="00200F56">
      <w:pPr>
        <w:ind w:left="709"/>
      </w:pPr>
    </w:p>
    <w:p w14:paraId="3B38E312" w14:textId="77777777" w:rsidR="00200F56" w:rsidRPr="004E418D" w:rsidRDefault="00200F56" w:rsidP="00800B8E">
      <w:pPr>
        <w:numPr>
          <w:ilvl w:val="1"/>
          <w:numId w:val="4"/>
        </w:numPr>
        <w:tabs>
          <w:tab w:val="clear" w:pos="792"/>
          <w:tab w:val="num" w:pos="1560"/>
        </w:tabs>
        <w:ind w:left="1501"/>
        <w:rPr>
          <w:b/>
          <w:bCs/>
          <w:sz w:val="28"/>
          <w:szCs w:val="28"/>
          <w:lang w:val="en-GB"/>
        </w:rPr>
      </w:pPr>
      <w:r w:rsidRPr="004E418D">
        <w:rPr>
          <w:b/>
          <w:bCs/>
          <w:sz w:val="28"/>
          <w:szCs w:val="28"/>
        </w:rPr>
        <w:t xml:space="preserve">Price </w:t>
      </w:r>
      <w:r w:rsidRPr="004E418D">
        <w:rPr>
          <w:sz w:val="28"/>
          <w:szCs w:val="28"/>
        </w:rPr>
        <w:t>(cf. on point 8.3 of the "CG du domaine des EPF")</w:t>
      </w:r>
    </w:p>
    <w:p w14:paraId="106BFCA3" w14:textId="77777777" w:rsidR="00200F56" w:rsidRPr="006A36F6" w:rsidRDefault="00200F56">
      <w:pPr>
        <w:ind w:left="1560"/>
        <w:rPr>
          <w:rFonts w:ascii="Antique Olive" w:hAnsi="Antique Olive" w:cs="Antique Olive"/>
          <w:vanish/>
        </w:rPr>
      </w:pPr>
      <w:r w:rsidRPr="006A36F6">
        <w:rPr>
          <w:rFonts w:ascii="Antique Olive" w:hAnsi="Antique Olive" w:cs="Antique Olive"/>
          <w:b/>
          <w:bCs/>
          <w:vanish/>
          <w:highlight w:val="yellow"/>
        </w:rPr>
        <w:t>Attention</w:t>
      </w:r>
      <w:r w:rsidRPr="006A36F6">
        <w:rPr>
          <w:rFonts w:ascii="Antique Olive" w:hAnsi="Antique Olive" w:cs="Antique Olive"/>
          <w:vanish/>
          <w:highlight w:val="yellow"/>
        </w:rPr>
        <w:t>,  ne pas oublier de mettre l'acronyme correct du laboratoire</w:t>
      </w:r>
      <w:r w:rsidRPr="006A36F6">
        <w:rPr>
          <w:rFonts w:ascii="Antique Olive" w:hAnsi="Antique Olive" w:cs="Antique Olive"/>
          <w:vanish/>
        </w:rPr>
        <w:t>.</w:t>
      </w:r>
    </w:p>
    <w:p w14:paraId="19C7BD8D" w14:textId="77777777" w:rsidR="00200F56" w:rsidRPr="006A36F6" w:rsidRDefault="00200F56">
      <w:pPr>
        <w:ind w:left="1560"/>
      </w:pPr>
    </w:p>
    <w:p w14:paraId="1EBF96E0" w14:textId="77777777" w:rsidR="00200F56" w:rsidRPr="004E418D" w:rsidRDefault="00200F56">
      <w:pPr>
        <w:tabs>
          <w:tab w:val="left" w:pos="5340"/>
        </w:tabs>
        <w:ind w:left="1560"/>
      </w:pPr>
      <w:r w:rsidRPr="004E418D">
        <w:t>The quote is to be made (accordin</w:t>
      </w:r>
      <w:r w:rsidR="00A05BA5" w:rsidRPr="004E418D">
        <w:t xml:space="preserve">g to </w:t>
      </w:r>
      <w:r w:rsidR="00E800BF" w:rsidRPr="004E418D">
        <w:t xml:space="preserve">ICC </w:t>
      </w:r>
      <w:r w:rsidR="00A05BA5" w:rsidRPr="004E418D">
        <w:t>Incoterms 20</w:t>
      </w:r>
      <w:r w:rsidR="008818B3" w:rsidRPr="004E418D">
        <w:t>1</w:t>
      </w:r>
      <w:r w:rsidR="00A05BA5" w:rsidRPr="004E418D">
        <w:t xml:space="preserve">0) either </w:t>
      </w:r>
      <w:r w:rsidR="00A05BA5" w:rsidRPr="004E418D">
        <w:rPr>
          <w:b/>
        </w:rPr>
        <w:t>DDP</w:t>
      </w:r>
      <w:r w:rsidR="00E800BF" w:rsidRPr="004E418D">
        <w:t> </w:t>
      </w:r>
      <w:r w:rsidRPr="004E418D">
        <w:t>EPFL</w:t>
      </w:r>
      <w:r w:rsidR="00A05BA5" w:rsidRPr="004E418D">
        <w:t>-</w:t>
      </w:r>
      <w:r w:rsidR="00E75BFF" w:rsidRPr="004E418D">
        <w:t>LEMR</w:t>
      </w:r>
      <w:r w:rsidRPr="004E418D">
        <w:t>, or for f</w:t>
      </w:r>
      <w:r w:rsidR="00A05BA5" w:rsidRPr="004E418D">
        <w:t xml:space="preserve">oreign suppliers </w:t>
      </w:r>
      <w:r w:rsidR="00A05BA5" w:rsidRPr="004E418D">
        <w:rPr>
          <w:b/>
        </w:rPr>
        <w:t>D</w:t>
      </w:r>
      <w:r w:rsidR="008818B3" w:rsidRPr="004E418D">
        <w:rPr>
          <w:b/>
        </w:rPr>
        <w:t>AP</w:t>
      </w:r>
      <w:r w:rsidR="00E800BF" w:rsidRPr="004E418D">
        <w:t> </w:t>
      </w:r>
      <w:r w:rsidRPr="004E418D">
        <w:t>EPFL</w:t>
      </w:r>
      <w:r w:rsidR="00A05BA5" w:rsidRPr="004E418D">
        <w:t>-</w:t>
      </w:r>
      <w:r w:rsidR="00E75BFF" w:rsidRPr="004E418D">
        <w:t>LEMR</w:t>
      </w:r>
      <w:r w:rsidRPr="004E418D">
        <w:t>, with installation, startup and user training included.</w:t>
      </w:r>
    </w:p>
    <w:p w14:paraId="370BE23F" w14:textId="77777777" w:rsidR="00200F56" w:rsidRPr="004E418D" w:rsidRDefault="00200F56">
      <w:pPr>
        <w:numPr>
          <w:ilvl w:val="12"/>
          <w:numId w:val="0"/>
        </w:numPr>
        <w:tabs>
          <w:tab w:val="left" w:pos="5340"/>
        </w:tabs>
        <w:ind w:left="1560"/>
      </w:pPr>
      <w:r w:rsidRPr="004E418D">
        <w:t>The quote will mention separately (any taxes and duties excluded) :</w:t>
      </w:r>
    </w:p>
    <w:p w14:paraId="5DF360AE" w14:textId="77777777" w:rsidR="00200F56" w:rsidRPr="004E418D" w:rsidRDefault="00200F56" w:rsidP="00800B8E">
      <w:pPr>
        <w:numPr>
          <w:ilvl w:val="0"/>
          <w:numId w:val="1"/>
        </w:numPr>
        <w:tabs>
          <w:tab w:val="left" w:pos="360"/>
          <w:tab w:val="left" w:pos="5340"/>
        </w:tabs>
        <w:ind w:left="1917" w:hanging="357"/>
      </w:pPr>
      <w:r w:rsidRPr="004E418D">
        <w:t>the cost of installation,</w:t>
      </w:r>
    </w:p>
    <w:p w14:paraId="5CD0CC39" w14:textId="77777777" w:rsidR="00200F56" w:rsidRPr="004E418D" w:rsidRDefault="00200F56" w:rsidP="00800B8E">
      <w:pPr>
        <w:numPr>
          <w:ilvl w:val="0"/>
          <w:numId w:val="1"/>
        </w:numPr>
        <w:tabs>
          <w:tab w:val="left" w:pos="360"/>
          <w:tab w:val="left" w:pos="5340"/>
        </w:tabs>
        <w:ind w:left="1917" w:hanging="357"/>
      </w:pPr>
      <w:r w:rsidRPr="004E418D">
        <w:t xml:space="preserve">the cost of </w:t>
      </w:r>
      <w:r w:rsidR="00A05BA5" w:rsidRPr="004E418D">
        <w:t>commissioning (</w:t>
      </w:r>
      <w:r w:rsidRPr="004E418D">
        <w:t>setting to work, including acceptance tests</w:t>
      </w:r>
      <w:r w:rsidR="00A05BA5" w:rsidRPr="004E418D">
        <w:t>)</w:t>
      </w:r>
      <w:r w:rsidRPr="004E418D">
        <w:t>,</w:t>
      </w:r>
    </w:p>
    <w:p w14:paraId="51379ED1" w14:textId="77777777" w:rsidR="00200F56" w:rsidRPr="004E418D" w:rsidRDefault="00200F56" w:rsidP="00800B8E">
      <w:pPr>
        <w:numPr>
          <w:ilvl w:val="0"/>
          <w:numId w:val="1"/>
        </w:numPr>
        <w:tabs>
          <w:tab w:val="left" w:pos="360"/>
          <w:tab w:val="left" w:pos="5340"/>
        </w:tabs>
        <w:ind w:left="1917" w:hanging="357"/>
      </w:pPr>
      <w:r w:rsidRPr="004E418D">
        <w:t>the cost of user training,</w:t>
      </w:r>
    </w:p>
    <w:p w14:paraId="5DD49848" w14:textId="77777777" w:rsidR="00200F56" w:rsidRPr="004E418D" w:rsidRDefault="00200F56" w:rsidP="00800B8E">
      <w:pPr>
        <w:numPr>
          <w:ilvl w:val="0"/>
          <w:numId w:val="1"/>
        </w:numPr>
        <w:tabs>
          <w:tab w:val="left" w:pos="360"/>
        </w:tabs>
        <w:ind w:left="1917" w:hanging="357"/>
        <w:rPr>
          <w:b/>
          <w:bCs/>
        </w:rPr>
      </w:pPr>
      <w:r w:rsidRPr="004E418D">
        <w:t xml:space="preserve">the cost of packing and shipping, including loading and unloading and placement in the laboratory of the </w:t>
      </w:r>
      <w:r w:rsidR="00E75BFF" w:rsidRPr="004E418D">
        <w:t>LEMR</w:t>
      </w:r>
      <w:r w:rsidR="00F15381" w:rsidRPr="004E418D">
        <w:t xml:space="preserve"> </w:t>
      </w:r>
    </w:p>
    <w:p w14:paraId="3FE2F2A0" w14:textId="77777777" w:rsidR="00200F56" w:rsidRPr="004E418D" w:rsidRDefault="00200F56">
      <w:pPr>
        <w:ind w:left="709"/>
      </w:pPr>
    </w:p>
    <w:p w14:paraId="0082B042" w14:textId="77777777" w:rsidR="00200F56" w:rsidRPr="004E418D" w:rsidRDefault="00200F56">
      <w:pPr>
        <w:ind w:left="709"/>
      </w:pPr>
    </w:p>
    <w:p w14:paraId="30B07612" w14:textId="77777777" w:rsidR="00200F56" w:rsidRPr="004E418D" w:rsidRDefault="00200F56" w:rsidP="00800B8E">
      <w:pPr>
        <w:numPr>
          <w:ilvl w:val="1"/>
          <w:numId w:val="4"/>
        </w:numPr>
        <w:tabs>
          <w:tab w:val="clear" w:pos="792"/>
          <w:tab w:val="num" w:pos="1560"/>
        </w:tabs>
        <w:ind w:left="1501"/>
        <w:rPr>
          <w:b/>
          <w:bCs/>
          <w:sz w:val="28"/>
          <w:szCs w:val="28"/>
        </w:rPr>
      </w:pPr>
      <w:r w:rsidRPr="004E418D">
        <w:rPr>
          <w:b/>
          <w:bCs/>
          <w:sz w:val="28"/>
          <w:szCs w:val="28"/>
        </w:rPr>
        <w:t xml:space="preserve">Conditions of payment </w:t>
      </w:r>
      <w:r w:rsidRPr="004E418D">
        <w:rPr>
          <w:sz w:val="28"/>
          <w:szCs w:val="28"/>
        </w:rPr>
        <w:t>(cf. on points 8.4 et 8.5 of the "CG du domaine des EPF")</w:t>
      </w:r>
    </w:p>
    <w:p w14:paraId="7CAE5CD0" w14:textId="77777777" w:rsidR="00200F56" w:rsidRPr="004E418D" w:rsidRDefault="00200F56">
      <w:pPr>
        <w:tabs>
          <w:tab w:val="left" w:pos="5340"/>
        </w:tabs>
        <w:ind w:left="1560"/>
      </w:pPr>
    </w:p>
    <w:p w14:paraId="482B9FD2" w14:textId="77777777" w:rsidR="00200F56" w:rsidRPr="004E418D" w:rsidRDefault="00200F56" w:rsidP="00800B8E">
      <w:pPr>
        <w:numPr>
          <w:ilvl w:val="2"/>
          <w:numId w:val="4"/>
        </w:numPr>
        <w:tabs>
          <w:tab w:val="clear" w:pos="1440"/>
          <w:tab w:val="num" w:pos="2127"/>
        </w:tabs>
        <w:ind w:left="2127" w:hanging="567"/>
      </w:pPr>
      <w:r w:rsidRPr="004E418D">
        <w:t>Payment of the total amount of the order 30 days after the date of the signature of the acceptance protocol.</w:t>
      </w:r>
    </w:p>
    <w:p w14:paraId="4C9F0E16" w14:textId="77777777" w:rsidR="00647ACA" w:rsidRPr="004E418D" w:rsidRDefault="00876A93" w:rsidP="00800B8E">
      <w:pPr>
        <w:numPr>
          <w:ilvl w:val="2"/>
          <w:numId w:val="4"/>
        </w:numPr>
        <w:tabs>
          <w:tab w:val="clear" w:pos="1440"/>
          <w:tab w:val="num" w:pos="2127"/>
        </w:tabs>
        <w:ind w:left="2127" w:hanging="567"/>
      </w:pPr>
      <w:r w:rsidRPr="004E418D">
        <w:t>For purchase orders above CHF 100’000.-</w:t>
      </w:r>
      <w:r w:rsidR="004E60EF" w:rsidRPr="004E418D">
        <w:t>, an</w:t>
      </w:r>
      <w:r w:rsidRPr="004E418D">
        <w:t xml:space="preserve"> </w:t>
      </w:r>
      <w:r w:rsidR="00647ACA" w:rsidRPr="004E418D">
        <w:t xml:space="preserve">advance payment can be agreed on, </w:t>
      </w:r>
      <w:r w:rsidRPr="004E418D">
        <w:rPr>
          <w:lang w:val="en-GB"/>
        </w:rPr>
        <w:t>but it must</w:t>
      </w:r>
      <w:r w:rsidR="002F0D91" w:rsidRPr="004E418D">
        <w:rPr>
          <w:lang w:val="en-GB"/>
        </w:rPr>
        <w:t xml:space="preserve"> entirely </w:t>
      </w:r>
      <w:r w:rsidRPr="004E418D">
        <w:rPr>
          <w:lang w:val="en-GB"/>
        </w:rPr>
        <w:t xml:space="preserve">(including any possible tax) be </w:t>
      </w:r>
      <w:r w:rsidR="002F0D91" w:rsidRPr="004E418D">
        <w:rPr>
          <w:lang w:val="en-GB"/>
        </w:rPr>
        <w:t xml:space="preserve">covered </w:t>
      </w:r>
      <w:r w:rsidRPr="004E418D">
        <w:rPr>
          <w:lang w:val="en-GB"/>
        </w:rPr>
        <w:t>by a "bank g</w:t>
      </w:r>
      <w:r w:rsidR="002F0D91" w:rsidRPr="004E418D">
        <w:rPr>
          <w:lang w:val="en-GB"/>
        </w:rPr>
        <w:t>uarantee".</w:t>
      </w:r>
    </w:p>
    <w:p w14:paraId="0CEC30D2" w14:textId="77777777" w:rsidR="00200F56" w:rsidRPr="004E418D" w:rsidRDefault="00200B9C" w:rsidP="00800B8E">
      <w:pPr>
        <w:numPr>
          <w:ilvl w:val="2"/>
          <w:numId w:val="4"/>
        </w:numPr>
        <w:tabs>
          <w:tab w:val="clear" w:pos="1440"/>
          <w:tab w:val="num" w:pos="2127"/>
        </w:tabs>
        <w:ind w:left="2127" w:hanging="567"/>
      </w:pPr>
      <w:r w:rsidRPr="004E418D">
        <w:t>A "bank g</w:t>
      </w:r>
      <w:r w:rsidR="007E25D1" w:rsidRPr="004E418D">
        <w:t>uarantee" (performance bond) of 10% of the amount of the order, valid one year from the date of the signature of the acceptance protocol may be requested</w:t>
      </w:r>
      <w:r w:rsidR="00F064A0" w:rsidRPr="004E418D">
        <w:t>.</w:t>
      </w:r>
    </w:p>
    <w:p w14:paraId="5C199F0F" w14:textId="77777777" w:rsidR="00E3498B" w:rsidRPr="004E418D" w:rsidRDefault="00E3498B" w:rsidP="00E3498B">
      <w:pPr>
        <w:ind w:left="1560"/>
      </w:pPr>
    </w:p>
    <w:p w14:paraId="5DF7FA2F" w14:textId="77777777" w:rsidR="00200F56" w:rsidRPr="004E418D" w:rsidRDefault="00200F56">
      <w:pPr>
        <w:tabs>
          <w:tab w:val="left" w:pos="5340"/>
        </w:tabs>
        <w:ind w:left="1560"/>
      </w:pPr>
      <w:r w:rsidRPr="004E418D">
        <w:t>These conditions are negotiable.</w:t>
      </w:r>
    </w:p>
    <w:p w14:paraId="0D45C0F5" w14:textId="77777777" w:rsidR="00200F56" w:rsidRPr="004E418D" w:rsidRDefault="00200F56">
      <w:pPr>
        <w:ind w:left="709"/>
      </w:pPr>
    </w:p>
    <w:p w14:paraId="48082F5A" w14:textId="77777777" w:rsidR="00200F56" w:rsidRPr="004E418D" w:rsidRDefault="00200F56">
      <w:pPr>
        <w:ind w:left="709"/>
      </w:pPr>
    </w:p>
    <w:p w14:paraId="7D0D59F2" w14:textId="77777777" w:rsidR="00200F56" w:rsidRPr="004E418D" w:rsidRDefault="00200F56" w:rsidP="00800B8E">
      <w:pPr>
        <w:numPr>
          <w:ilvl w:val="1"/>
          <w:numId w:val="4"/>
        </w:numPr>
        <w:tabs>
          <w:tab w:val="clear" w:pos="792"/>
          <w:tab w:val="num" w:pos="1560"/>
        </w:tabs>
        <w:ind w:left="1501"/>
        <w:rPr>
          <w:b/>
          <w:bCs/>
          <w:sz w:val="28"/>
          <w:szCs w:val="28"/>
        </w:rPr>
      </w:pPr>
      <w:r w:rsidRPr="004E418D">
        <w:rPr>
          <w:b/>
          <w:bCs/>
          <w:sz w:val="28"/>
          <w:szCs w:val="28"/>
        </w:rPr>
        <w:t>Conditions of acceptance of the equipment</w:t>
      </w:r>
    </w:p>
    <w:p w14:paraId="04409958" w14:textId="77777777" w:rsidR="00200F56" w:rsidRPr="004E418D" w:rsidRDefault="00200F56">
      <w:pPr>
        <w:ind w:left="1560"/>
      </w:pPr>
    </w:p>
    <w:p w14:paraId="3D478555" w14:textId="77777777" w:rsidR="005C0CD6" w:rsidRPr="004E418D" w:rsidRDefault="005C0CD6" w:rsidP="00800B8E">
      <w:pPr>
        <w:numPr>
          <w:ilvl w:val="2"/>
          <w:numId w:val="5"/>
        </w:numPr>
        <w:ind w:left="2126" w:hanging="567"/>
      </w:pPr>
      <w:r w:rsidRPr="004E418D">
        <w:lastRenderedPageBreak/>
        <w:t>The technical specifications mentioned in the chapter 1.2 define the frame of the acceptance protocol on which the acceptance of the product will be based.</w:t>
      </w:r>
    </w:p>
    <w:p w14:paraId="7BD2E8D7" w14:textId="77777777" w:rsidR="00022264" w:rsidRPr="004E418D" w:rsidRDefault="005C0CD6" w:rsidP="00800B8E">
      <w:pPr>
        <w:pStyle w:val="Retraitcorpsdetexte3"/>
        <w:numPr>
          <w:ilvl w:val="2"/>
          <w:numId w:val="5"/>
        </w:numPr>
        <w:tabs>
          <w:tab w:val="clear" w:pos="4536"/>
        </w:tabs>
        <w:ind w:left="2126" w:hanging="567"/>
      </w:pPr>
      <w:r w:rsidRPr="004E418D">
        <w:rPr>
          <w:rFonts w:ascii="Times New Roman" w:hAnsi="Times New Roman" w:cs="Times New Roman"/>
        </w:rPr>
        <w:t>If the</w:t>
      </w:r>
      <w:r w:rsidR="00022264" w:rsidRPr="004E418D">
        <w:rPr>
          <w:rFonts w:ascii="Times New Roman" w:hAnsi="Times New Roman" w:cs="Times New Roman"/>
        </w:rPr>
        <w:t xml:space="preserve"> supplier wants to </w:t>
      </w:r>
      <w:r w:rsidR="00C51F9D" w:rsidRPr="004E418D">
        <w:rPr>
          <w:rFonts w:ascii="Times New Roman" w:hAnsi="Times New Roman" w:cs="Times New Roman"/>
        </w:rPr>
        <w:t>expand</w:t>
      </w:r>
      <w:r w:rsidR="00022264" w:rsidRPr="004E418D">
        <w:rPr>
          <w:rFonts w:ascii="Times New Roman" w:hAnsi="Times New Roman" w:cs="Times New Roman"/>
        </w:rPr>
        <w:t xml:space="preserve"> or</w:t>
      </w:r>
      <w:r w:rsidRPr="004E418D">
        <w:rPr>
          <w:rFonts w:ascii="Times New Roman" w:hAnsi="Times New Roman" w:cs="Times New Roman"/>
        </w:rPr>
        <w:t xml:space="preserve"> modify one of the points of the chapter </w:t>
      </w:r>
      <w:r w:rsidR="00022264" w:rsidRPr="004E418D">
        <w:rPr>
          <w:rFonts w:ascii="Times New Roman" w:hAnsi="Times New Roman" w:cs="Times New Roman"/>
        </w:rPr>
        <w:t>1.2, he will have to mention it</w:t>
      </w:r>
      <w:r w:rsidRPr="004E418D">
        <w:rPr>
          <w:rFonts w:ascii="Times New Roman" w:hAnsi="Times New Roman" w:cs="Times New Roman"/>
        </w:rPr>
        <w:t xml:space="preserve"> in his offer. This point will be </w:t>
      </w:r>
      <w:r w:rsidR="00022264" w:rsidRPr="004E418D">
        <w:rPr>
          <w:rFonts w:ascii="Times New Roman" w:hAnsi="Times New Roman" w:cs="Times New Roman"/>
        </w:rPr>
        <w:t>automatically an integral part</w:t>
      </w:r>
      <w:r w:rsidRPr="004E418D">
        <w:rPr>
          <w:rFonts w:ascii="Times New Roman" w:hAnsi="Times New Roman" w:cs="Times New Roman"/>
        </w:rPr>
        <w:t xml:space="preserve"> of the </w:t>
      </w:r>
      <w:r w:rsidR="00022264" w:rsidRPr="004E418D">
        <w:rPr>
          <w:rFonts w:ascii="Times New Roman" w:hAnsi="Times New Roman" w:cs="Times New Roman"/>
        </w:rPr>
        <w:t>acceptance protocol</w:t>
      </w:r>
      <w:r w:rsidRPr="004E418D">
        <w:rPr>
          <w:rFonts w:ascii="Times New Roman" w:hAnsi="Times New Roman" w:cs="Times New Roman"/>
        </w:rPr>
        <w:t>.</w:t>
      </w:r>
    </w:p>
    <w:p w14:paraId="653B6D93" w14:textId="77777777" w:rsidR="00200F56" w:rsidRPr="004E418D" w:rsidRDefault="00022264" w:rsidP="00800B8E">
      <w:pPr>
        <w:pStyle w:val="Retraitcorpsdetexte3"/>
        <w:numPr>
          <w:ilvl w:val="2"/>
          <w:numId w:val="5"/>
        </w:numPr>
        <w:tabs>
          <w:tab w:val="clear" w:pos="4536"/>
        </w:tabs>
        <w:ind w:left="2126" w:hanging="567"/>
      </w:pPr>
      <w:r w:rsidRPr="004E418D">
        <w:t xml:space="preserve">The protocol must be signed by both parties </w:t>
      </w:r>
      <w:r w:rsidR="008818B3" w:rsidRPr="004E418D">
        <w:t>at the end of the</w:t>
      </w:r>
      <w:r w:rsidR="00DD7F93" w:rsidRPr="004E418D">
        <w:t xml:space="preserve"> installation and</w:t>
      </w:r>
      <w:r w:rsidR="008818B3" w:rsidRPr="004E418D">
        <w:t xml:space="preserve"> startup tests</w:t>
      </w:r>
      <w:r w:rsidRPr="004E418D">
        <w:t xml:space="preserve">, certifying </w:t>
      </w:r>
      <w:r w:rsidR="008818B3" w:rsidRPr="004E418D">
        <w:t>that</w:t>
      </w:r>
      <w:r w:rsidRPr="004E418D">
        <w:t xml:space="preserve"> the equipment is accepted.</w:t>
      </w:r>
    </w:p>
    <w:p w14:paraId="33E788C7" w14:textId="77777777" w:rsidR="00022264" w:rsidRPr="004E418D" w:rsidRDefault="008818B3" w:rsidP="00800B8E">
      <w:pPr>
        <w:pStyle w:val="Retraitcorpsdetexte3"/>
        <w:numPr>
          <w:ilvl w:val="2"/>
          <w:numId w:val="5"/>
        </w:numPr>
        <w:tabs>
          <w:tab w:val="clear" w:pos="4536"/>
        </w:tabs>
        <w:ind w:left="2126" w:hanging="567"/>
      </w:pPr>
      <w:r w:rsidRPr="004E418D">
        <w:t xml:space="preserve">The </w:t>
      </w:r>
      <w:r w:rsidR="00F44321" w:rsidRPr="004E418D">
        <w:t>d</w:t>
      </w:r>
      <w:r w:rsidRPr="004E418D">
        <w:t>ate</w:t>
      </w:r>
      <w:r w:rsidR="00022264" w:rsidRPr="004E418D">
        <w:t xml:space="preserve"> of the signature of the acceptance protocol </w:t>
      </w:r>
      <w:r w:rsidRPr="004E418D">
        <w:t>sets</w:t>
      </w:r>
      <w:r w:rsidR="00022264" w:rsidRPr="004E418D">
        <w:t xml:space="preserve"> the date of the beginning of </w:t>
      </w:r>
      <w:r w:rsidR="00F20417" w:rsidRPr="004E418D">
        <w:t>warranty</w:t>
      </w:r>
      <w:r w:rsidR="00022264" w:rsidRPr="004E418D">
        <w:t xml:space="preserve"> period.</w:t>
      </w:r>
    </w:p>
    <w:p w14:paraId="5477151B" w14:textId="77777777" w:rsidR="00200F56" w:rsidRPr="004E418D" w:rsidRDefault="00200F56">
      <w:pPr>
        <w:numPr>
          <w:ilvl w:val="12"/>
          <w:numId w:val="0"/>
        </w:numPr>
        <w:ind w:left="709"/>
      </w:pPr>
    </w:p>
    <w:p w14:paraId="77718C57" w14:textId="77777777" w:rsidR="00200F56" w:rsidRPr="004E418D" w:rsidRDefault="00200F56">
      <w:pPr>
        <w:numPr>
          <w:ilvl w:val="12"/>
          <w:numId w:val="0"/>
        </w:numPr>
      </w:pPr>
    </w:p>
    <w:p w14:paraId="5A21D626" w14:textId="77777777" w:rsidR="00200F56" w:rsidRPr="004E418D" w:rsidRDefault="00200F56" w:rsidP="00800B8E">
      <w:pPr>
        <w:numPr>
          <w:ilvl w:val="1"/>
          <w:numId w:val="4"/>
        </w:numPr>
        <w:tabs>
          <w:tab w:val="clear" w:pos="792"/>
          <w:tab w:val="num" w:pos="1560"/>
        </w:tabs>
        <w:ind w:left="1501"/>
        <w:rPr>
          <w:b/>
          <w:bCs/>
          <w:sz w:val="28"/>
          <w:szCs w:val="28"/>
        </w:rPr>
      </w:pPr>
      <w:r w:rsidRPr="004E418D">
        <w:rPr>
          <w:b/>
          <w:bCs/>
          <w:sz w:val="28"/>
          <w:szCs w:val="28"/>
        </w:rPr>
        <w:t>Technical information to be submitted</w:t>
      </w:r>
    </w:p>
    <w:p w14:paraId="5F21430C" w14:textId="77777777" w:rsidR="00200F56" w:rsidRPr="004E418D" w:rsidRDefault="00200F56">
      <w:pPr>
        <w:numPr>
          <w:ilvl w:val="12"/>
          <w:numId w:val="0"/>
        </w:numPr>
      </w:pPr>
    </w:p>
    <w:p w14:paraId="1A161BFF" w14:textId="77777777" w:rsidR="00200F56" w:rsidRPr="004E418D" w:rsidRDefault="00200F56">
      <w:pPr>
        <w:ind w:left="1560"/>
      </w:pPr>
      <w:r w:rsidRPr="004E418D">
        <w:t>Quote shall include all relevant technical information about site preparation and about proper working environment for the equipment. In particular, following informati</w:t>
      </w:r>
      <w:r w:rsidR="00022264" w:rsidRPr="004E418D">
        <w:t>on shall be explicitly provided</w:t>
      </w:r>
      <w:r w:rsidRPr="004E418D">
        <w:t>:</w:t>
      </w:r>
    </w:p>
    <w:p w14:paraId="5D3CCA0B" w14:textId="77777777" w:rsidR="00200F56" w:rsidRPr="004E418D" w:rsidRDefault="00200F56">
      <w:pPr>
        <w:numPr>
          <w:ilvl w:val="12"/>
          <w:numId w:val="0"/>
        </w:numPr>
      </w:pPr>
    </w:p>
    <w:p w14:paraId="002001FC" w14:textId="77777777" w:rsidR="00200F56" w:rsidRPr="004E418D" w:rsidRDefault="00200F56" w:rsidP="00800B8E">
      <w:pPr>
        <w:numPr>
          <w:ilvl w:val="2"/>
          <w:numId w:val="4"/>
        </w:numPr>
        <w:tabs>
          <w:tab w:val="clear" w:pos="1440"/>
          <w:tab w:val="left" w:pos="360"/>
          <w:tab w:val="num" w:pos="2149"/>
        </w:tabs>
        <w:ind w:left="2127" w:hanging="567"/>
      </w:pPr>
      <w:r w:rsidRPr="004E418D">
        <w:t>Equipment overall dimensions (in “millimeters”) and necessary free operating space around equipment.</w:t>
      </w:r>
    </w:p>
    <w:p w14:paraId="66F8C8EE" w14:textId="77777777" w:rsidR="00200F56" w:rsidRPr="004E418D" w:rsidRDefault="00200F56" w:rsidP="00800B8E">
      <w:pPr>
        <w:numPr>
          <w:ilvl w:val="2"/>
          <w:numId w:val="4"/>
        </w:numPr>
        <w:tabs>
          <w:tab w:val="clear" w:pos="1440"/>
          <w:tab w:val="left" w:pos="360"/>
          <w:tab w:val="num" w:pos="2149"/>
        </w:tabs>
        <w:ind w:left="2127" w:hanging="567"/>
      </w:pPr>
      <w:r w:rsidRPr="004E418D">
        <w:t>Equipment weight (in “kilograms”) and pressure load on each contact point with floor.</w:t>
      </w:r>
    </w:p>
    <w:p w14:paraId="71414EFE" w14:textId="77777777" w:rsidR="00200F56" w:rsidRPr="004E418D" w:rsidRDefault="00200F56" w:rsidP="00800B8E">
      <w:pPr>
        <w:numPr>
          <w:ilvl w:val="2"/>
          <w:numId w:val="4"/>
        </w:numPr>
        <w:tabs>
          <w:tab w:val="clear" w:pos="1440"/>
          <w:tab w:val="left" w:pos="360"/>
          <w:tab w:val="num" w:pos="2149"/>
        </w:tabs>
        <w:ind w:left="2127" w:hanging="567"/>
      </w:pPr>
      <w:r w:rsidRPr="004E418D">
        <w:t>Power of electrical outlet (connection type, electrical network stability).</w:t>
      </w:r>
    </w:p>
    <w:p w14:paraId="71804A26" w14:textId="77777777" w:rsidR="00200F56" w:rsidRPr="004E418D" w:rsidRDefault="00200F56" w:rsidP="00800B8E">
      <w:pPr>
        <w:numPr>
          <w:ilvl w:val="2"/>
          <w:numId w:val="4"/>
        </w:numPr>
        <w:tabs>
          <w:tab w:val="clear" w:pos="1440"/>
          <w:tab w:val="left" w:pos="360"/>
          <w:tab w:val="num" w:pos="2149"/>
        </w:tabs>
        <w:ind w:left="2127" w:hanging="567"/>
      </w:pPr>
      <w:r w:rsidRPr="004E418D">
        <w:t>Caloric output (need for ventilation or air-conditioning).</w:t>
      </w:r>
    </w:p>
    <w:p w14:paraId="61A998F3" w14:textId="77777777" w:rsidR="00B50B3A" w:rsidRPr="004E418D" w:rsidRDefault="00B50B3A" w:rsidP="00800B8E">
      <w:pPr>
        <w:numPr>
          <w:ilvl w:val="2"/>
          <w:numId w:val="4"/>
        </w:numPr>
        <w:tabs>
          <w:tab w:val="clear" w:pos="1440"/>
          <w:tab w:val="left" w:pos="360"/>
          <w:tab w:val="num" w:pos="2149"/>
        </w:tabs>
        <w:ind w:left="2127" w:hanging="567"/>
      </w:pPr>
      <w:r w:rsidRPr="004E418D">
        <w:t>The usual declarations of conformity for electromagnetic compatibility and security (regulations references 2006/95/EC, 2006/42/EC, 2004/108/EC or equivalent).</w:t>
      </w:r>
    </w:p>
    <w:p w14:paraId="425D99F0" w14:textId="77777777" w:rsidR="00200F56" w:rsidRPr="004E418D" w:rsidRDefault="00200F56" w:rsidP="00800B8E">
      <w:pPr>
        <w:numPr>
          <w:ilvl w:val="2"/>
          <w:numId w:val="4"/>
        </w:numPr>
        <w:tabs>
          <w:tab w:val="clear" w:pos="1440"/>
          <w:tab w:val="left" w:pos="360"/>
          <w:tab w:val="num" w:pos="2149"/>
        </w:tabs>
        <w:ind w:left="2127" w:hanging="567"/>
      </w:pPr>
      <w:r w:rsidRPr="004E418D">
        <w:t>Specifically needed safety measures (explosion-safe power supply/outlets, gas/water supply, armored casing, vibrations, other protective or safety system).</w:t>
      </w:r>
    </w:p>
    <w:p w14:paraId="1BE7691A" w14:textId="77777777" w:rsidR="00200F56" w:rsidRPr="004E418D" w:rsidRDefault="00200F56">
      <w:pPr>
        <w:numPr>
          <w:ilvl w:val="12"/>
          <w:numId w:val="0"/>
        </w:numPr>
      </w:pPr>
    </w:p>
    <w:p w14:paraId="17B7C6EA" w14:textId="77777777" w:rsidR="00200F56" w:rsidRPr="004E418D" w:rsidRDefault="00200F56">
      <w:pPr>
        <w:numPr>
          <w:ilvl w:val="12"/>
          <w:numId w:val="0"/>
        </w:numPr>
        <w:tabs>
          <w:tab w:val="left" w:pos="5340"/>
        </w:tabs>
        <w:ind w:left="1560"/>
      </w:pPr>
      <w:r w:rsidRPr="004E418D">
        <w:t>Failure to provide such information may lead the supplier to be held liable for additional costs incurred for installation of the equipment, particularly for costs induced by modifications to the building or its infrastructures, unless the supplier is able to bring proof that the lack of relevant information may not be imputed to the supplier.</w:t>
      </w:r>
    </w:p>
    <w:p w14:paraId="0056C8E4" w14:textId="77777777" w:rsidR="00200F56" w:rsidRPr="004E418D" w:rsidRDefault="00200F56">
      <w:pPr>
        <w:numPr>
          <w:ilvl w:val="12"/>
          <w:numId w:val="0"/>
        </w:numPr>
      </w:pPr>
    </w:p>
    <w:p w14:paraId="1C658A0E" w14:textId="77777777" w:rsidR="00200F56" w:rsidRPr="004E418D" w:rsidRDefault="00200F56">
      <w:pPr>
        <w:numPr>
          <w:ilvl w:val="12"/>
          <w:numId w:val="0"/>
        </w:numPr>
        <w:ind w:left="709"/>
      </w:pPr>
    </w:p>
    <w:p w14:paraId="7E6DE98A" w14:textId="77777777" w:rsidR="00200F56" w:rsidRPr="004E418D" w:rsidRDefault="00200F56" w:rsidP="00800B8E">
      <w:pPr>
        <w:numPr>
          <w:ilvl w:val="1"/>
          <w:numId w:val="4"/>
        </w:numPr>
        <w:tabs>
          <w:tab w:val="clear" w:pos="792"/>
          <w:tab w:val="num" w:pos="1560"/>
        </w:tabs>
        <w:ind w:left="1501"/>
        <w:rPr>
          <w:b/>
          <w:bCs/>
          <w:sz w:val="28"/>
          <w:szCs w:val="28"/>
        </w:rPr>
      </w:pPr>
      <w:r w:rsidRPr="004E418D">
        <w:rPr>
          <w:b/>
          <w:bCs/>
          <w:sz w:val="28"/>
          <w:szCs w:val="28"/>
        </w:rPr>
        <w:t>Warranty, maintenance, service</w:t>
      </w:r>
    </w:p>
    <w:p w14:paraId="59A55309" w14:textId="77777777" w:rsidR="00200F56" w:rsidRPr="004E418D" w:rsidRDefault="00200F56">
      <w:pPr>
        <w:ind w:left="1069"/>
      </w:pPr>
    </w:p>
    <w:p w14:paraId="366F5C82" w14:textId="77777777" w:rsidR="00200F56" w:rsidRPr="004E418D" w:rsidRDefault="00200F56" w:rsidP="00800B8E">
      <w:pPr>
        <w:numPr>
          <w:ilvl w:val="2"/>
          <w:numId w:val="4"/>
        </w:numPr>
        <w:tabs>
          <w:tab w:val="clear" w:pos="1440"/>
          <w:tab w:val="left" w:pos="360"/>
          <w:tab w:val="num" w:pos="2149"/>
        </w:tabs>
        <w:ind w:left="2126" w:hanging="567"/>
      </w:pPr>
      <w:r w:rsidRPr="004E418D">
        <w:t>The warranty must conform to point 11 of the general conditions for purchases of the Swiss Fe</w:t>
      </w:r>
      <w:r w:rsidR="008B0A70" w:rsidRPr="004E418D">
        <w:t xml:space="preserve">deral Institutes of Technology (i.e </w:t>
      </w:r>
      <w:r w:rsidRPr="004E418D">
        <w:t xml:space="preserve">minimum of </w:t>
      </w:r>
      <w:r w:rsidR="009269C9" w:rsidRPr="004E418D">
        <w:t>24</w:t>
      </w:r>
      <w:r w:rsidRPr="004E418D">
        <w:t xml:space="preserve"> mont</w:t>
      </w:r>
      <w:r w:rsidR="00085BE2" w:rsidRPr="004E418D">
        <w:t xml:space="preserve">hs from the date of acceptance </w:t>
      </w:r>
      <w:r w:rsidRPr="004E418D">
        <w:t>point 11.5 of the "CG du domaine des EPF").</w:t>
      </w:r>
    </w:p>
    <w:p w14:paraId="693CB1B4" w14:textId="77777777" w:rsidR="00A77210" w:rsidRPr="004E418D" w:rsidRDefault="00CE0AC7" w:rsidP="00A77210">
      <w:pPr>
        <w:ind w:left="2126" w:hanging="567"/>
      </w:pPr>
      <w:r w:rsidRPr="004E418D">
        <w:tab/>
        <w:t>At the end of this</w:t>
      </w:r>
      <w:r w:rsidR="00200F56" w:rsidRPr="004E418D">
        <w:t xml:space="preserve"> warranty, we reserve the right to repeat all or part of the acceptance tests.</w:t>
      </w:r>
    </w:p>
    <w:p w14:paraId="587A355C" w14:textId="77777777" w:rsidR="00602F8B" w:rsidRPr="004E418D" w:rsidRDefault="00602F8B" w:rsidP="00800B8E">
      <w:pPr>
        <w:numPr>
          <w:ilvl w:val="2"/>
          <w:numId w:val="4"/>
        </w:numPr>
        <w:tabs>
          <w:tab w:val="clear" w:pos="1440"/>
          <w:tab w:val="left" w:pos="360"/>
          <w:tab w:val="num" w:pos="2149"/>
        </w:tabs>
        <w:ind w:left="2126" w:hanging="567"/>
      </w:pPr>
      <w:r w:rsidRPr="004E418D">
        <w:lastRenderedPageBreak/>
        <w:t xml:space="preserve">A warranty extension up to three </w:t>
      </w:r>
      <w:r w:rsidR="004216D7" w:rsidRPr="004E418D">
        <w:t xml:space="preserve">supplementary </w:t>
      </w:r>
      <w:r w:rsidRPr="004E418D">
        <w:t>years has to be mentioned on the quotation.</w:t>
      </w:r>
    </w:p>
    <w:p w14:paraId="635DE4A2" w14:textId="77777777" w:rsidR="00602F8B" w:rsidRPr="004E418D" w:rsidRDefault="00602F8B" w:rsidP="00800B8E">
      <w:pPr>
        <w:numPr>
          <w:ilvl w:val="2"/>
          <w:numId w:val="4"/>
        </w:numPr>
        <w:tabs>
          <w:tab w:val="clear" w:pos="1440"/>
          <w:tab w:val="left" w:pos="360"/>
          <w:tab w:val="num" w:pos="2149"/>
        </w:tabs>
        <w:ind w:left="2126" w:hanging="567"/>
      </w:pPr>
      <w:r w:rsidRPr="004E418D">
        <w:t>A quote for a maintenance contract will be included in this offer.</w:t>
      </w:r>
    </w:p>
    <w:p w14:paraId="24190F5E" w14:textId="77777777" w:rsidR="00200F56" w:rsidRPr="004E418D" w:rsidRDefault="00A77210" w:rsidP="00800B8E">
      <w:pPr>
        <w:numPr>
          <w:ilvl w:val="2"/>
          <w:numId w:val="4"/>
        </w:numPr>
        <w:tabs>
          <w:tab w:val="clear" w:pos="1440"/>
          <w:tab w:val="left" w:pos="360"/>
          <w:tab w:val="num" w:pos="2149"/>
        </w:tabs>
        <w:ind w:left="2126" w:hanging="567"/>
      </w:pPr>
      <w:r w:rsidRPr="004E418D">
        <w:rPr>
          <w:lang w:val="en-GB"/>
        </w:rPr>
        <w:t>The quotation must declare a guarantee</w:t>
      </w:r>
      <w:r w:rsidR="00C11A28" w:rsidRPr="004E418D">
        <w:rPr>
          <w:lang w:val="en-GB"/>
        </w:rPr>
        <w:t xml:space="preserve"> that servicing (parts and labou</w:t>
      </w:r>
      <w:r w:rsidRPr="004E418D">
        <w:rPr>
          <w:lang w:val="en-GB"/>
        </w:rPr>
        <w:t>r) will be possible for a period of five years after the date of acceptance, with the same conditions a</w:t>
      </w:r>
      <w:r w:rsidR="00602F8B" w:rsidRPr="004E418D">
        <w:rPr>
          <w:lang w:val="en-GB"/>
        </w:rPr>
        <w:t>s those given under points 2.6.5</w:t>
      </w:r>
      <w:r w:rsidRPr="004E418D">
        <w:rPr>
          <w:lang w:val="en-GB"/>
        </w:rPr>
        <w:t xml:space="preserve"> regarding both spare parts and labour</w:t>
      </w:r>
      <w:r w:rsidR="00200F56" w:rsidRPr="004E418D">
        <w:t>.</w:t>
      </w:r>
    </w:p>
    <w:p w14:paraId="706F4DEE" w14:textId="77777777" w:rsidR="00200F56" w:rsidRPr="004E418D" w:rsidRDefault="00200F56" w:rsidP="00800B8E">
      <w:pPr>
        <w:numPr>
          <w:ilvl w:val="2"/>
          <w:numId w:val="4"/>
        </w:numPr>
        <w:tabs>
          <w:tab w:val="clear" w:pos="1440"/>
          <w:tab w:val="left" w:pos="360"/>
          <w:tab w:val="num" w:pos="2149"/>
        </w:tabs>
        <w:ind w:left="2126" w:hanging="567"/>
      </w:pPr>
      <w:r w:rsidRPr="004E418D">
        <w:t xml:space="preserve">The quote will include information on the annual cost of operation (that is </w:t>
      </w:r>
      <w:r w:rsidR="00022264" w:rsidRPr="004E418D">
        <w:t xml:space="preserve">the hourly price of the interventions, </w:t>
      </w:r>
      <w:r w:rsidRPr="004E418D">
        <w:t>the price of consumable parts, power consumption, and cost of maintenance, etc.).</w:t>
      </w:r>
    </w:p>
    <w:p w14:paraId="790D99EB" w14:textId="77777777" w:rsidR="00CE3524" w:rsidRPr="004E418D" w:rsidRDefault="00CE3524" w:rsidP="00800B8E">
      <w:pPr>
        <w:numPr>
          <w:ilvl w:val="2"/>
          <w:numId w:val="4"/>
        </w:numPr>
        <w:tabs>
          <w:tab w:val="clear" w:pos="1440"/>
          <w:tab w:val="left" w:pos="360"/>
          <w:tab w:val="num" w:pos="2149"/>
        </w:tabs>
        <w:ind w:left="2126" w:hanging="567"/>
      </w:pPr>
      <w:r w:rsidRPr="004E418D">
        <w:rPr>
          <w:lang w:val="en-GB"/>
        </w:rPr>
        <w:t xml:space="preserve">In case of major technical developments occurring between the offer </w:t>
      </w:r>
      <w:r w:rsidRPr="004E418D">
        <w:rPr>
          <w:lang w:val="en-GB"/>
        </w:rPr>
        <w:tab/>
        <w:t>date and delivery of the offered item, the supplier</w:t>
      </w:r>
      <w:r w:rsidR="00F44321" w:rsidRPr="004E418D">
        <w:rPr>
          <w:lang w:val="en-GB"/>
        </w:rPr>
        <w:t xml:space="preserve"> </w:t>
      </w:r>
      <w:r w:rsidRPr="004E418D">
        <w:rPr>
          <w:lang w:val="en-GB"/>
        </w:rPr>
        <w:t>engages to</w:t>
      </w:r>
      <w:r w:rsidR="00F44321" w:rsidRPr="004E418D">
        <w:rPr>
          <w:lang w:val="en-GB"/>
        </w:rPr>
        <w:t xml:space="preserve"> </w:t>
      </w:r>
      <w:r w:rsidRPr="004E418D">
        <w:rPr>
          <w:lang w:val="en-GB"/>
        </w:rPr>
        <w:t xml:space="preserve">inform the client without delay and to accept modification of the order in consequence, and </w:t>
      </w:r>
      <w:r w:rsidR="00F44321" w:rsidRPr="004E418D">
        <w:rPr>
          <w:lang w:val="en-GB"/>
        </w:rPr>
        <w:t xml:space="preserve">to the same conditions to those </w:t>
      </w:r>
      <w:r w:rsidRPr="004E418D">
        <w:rPr>
          <w:lang w:val="en-GB"/>
        </w:rPr>
        <w:t>governing the order.</w:t>
      </w:r>
    </w:p>
    <w:p w14:paraId="19D6D352" w14:textId="77777777" w:rsidR="00200F56" w:rsidRPr="004E418D" w:rsidRDefault="00200F56">
      <w:pPr>
        <w:ind w:left="709"/>
      </w:pPr>
    </w:p>
    <w:p w14:paraId="6175A982" w14:textId="77777777" w:rsidR="00022264" w:rsidRPr="004E418D" w:rsidRDefault="00022264">
      <w:pPr>
        <w:ind w:left="709"/>
      </w:pPr>
    </w:p>
    <w:p w14:paraId="79F4CD52" w14:textId="77777777" w:rsidR="00200F56" w:rsidRPr="004E418D" w:rsidRDefault="00200F56" w:rsidP="00800B8E">
      <w:pPr>
        <w:numPr>
          <w:ilvl w:val="1"/>
          <w:numId w:val="4"/>
        </w:numPr>
        <w:tabs>
          <w:tab w:val="clear" w:pos="792"/>
          <w:tab w:val="num" w:pos="1560"/>
        </w:tabs>
        <w:ind w:left="1501"/>
        <w:rPr>
          <w:b/>
          <w:bCs/>
          <w:sz w:val="28"/>
          <w:szCs w:val="28"/>
        </w:rPr>
      </w:pPr>
      <w:r w:rsidRPr="004E418D">
        <w:rPr>
          <w:b/>
          <w:bCs/>
          <w:sz w:val="28"/>
          <w:szCs w:val="28"/>
        </w:rPr>
        <w:t>Inquiries</w:t>
      </w:r>
    </w:p>
    <w:p w14:paraId="3F75AE9C" w14:textId="77777777" w:rsidR="004216D7" w:rsidRPr="004E418D" w:rsidRDefault="004216D7" w:rsidP="004216D7">
      <w:pPr>
        <w:tabs>
          <w:tab w:val="left" w:pos="5340"/>
        </w:tabs>
        <w:ind w:left="1560"/>
      </w:pPr>
    </w:p>
    <w:p w14:paraId="20B87F33" w14:textId="77777777" w:rsidR="004216D7" w:rsidRPr="004E418D" w:rsidRDefault="004216D7" w:rsidP="004216D7">
      <w:pPr>
        <w:tabs>
          <w:tab w:val="left" w:pos="5340"/>
        </w:tabs>
        <w:ind w:left="1560"/>
      </w:pPr>
      <w:r w:rsidRPr="004E418D">
        <w:t>Any inquiry must be submitted by e-mail</w:t>
      </w:r>
    </w:p>
    <w:p w14:paraId="60F489EA" w14:textId="77777777" w:rsidR="004216D7" w:rsidRPr="004E418D" w:rsidRDefault="004216D7" w:rsidP="004216D7">
      <w:pPr>
        <w:tabs>
          <w:tab w:val="left" w:pos="5340"/>
        </w:tabs>
        <w:ind w:left="1560"/>
      </w:pPr>
    </w:p>
    <w:p w14:paraId="205BAD4D" w14:textId="77777777" w:rsidR="00200F56" w:rsidRPr="004E418D" w:rsidRDefault="00200F56">
      <w:pPr>
        <w:pStyle w:val="Titre4"/>
        <w:ind w:left="1560"/>
        <w:rPr>
          <w:rFonts w:ascii="Times New Roman" w:hAnsi="Times New Roman" w:cs="Times New Roman"/>
          <w:lang w:val="en-US"/>
        </w:rPr>
      </w:pPr>
      <w:r w:rsidRPr="004E418D">
        <w:rPr>
          <w:rFonts w:ascii="Times New Roman" w:hAnsi="Times New Roman" w:cs="Times New Roman"/>
          <w:lang w:val="en-US"/>
        </w:rPr>
        <w:t>Ecole Polytechnique Fédérale de Lausanne</w:t>
      </w:r>
    </w:p>
    <w:p w14:paraId="78142DE6" w14:textId="77777777" w:rsidR="00200F56" w:rsidRPr="004E418D" w:rsidRDefault="00200F56">
      <w:pPr>
        <w:tabs>
          <w:tab w:val="left" w:pos="5340"/>
        </w:tabs>
        <w:ind w:left="1560"/>
      </w:pPr>
      <w:r w:rsidRPr="004E418D">
        <w:t xml:space="preserve">Laboratory </w:t>
      </w:r>
      <w:r w:rsidR="00E75BFF" w:rsidRPr="004E418D">
        <w:t>for experimental rock mechanics</w:t>
      </w:r>
      <w:r w:rsidRPr="004E418D">
        <w:t xml:space="preserve"> (</w:t>
      </w:r>
      <w:r w:rsidR="00E75BFF" w:rsidRPr="004E418D">
        <w:t>LEMR</w:t>
      </w:r>
      <w:r w:rsidRPr="004E418D">
        <w:t>)</w:t>
      </w:r>
    </w:p>
    <w:p w14:paraId="3931C2F9" w14:textId="77777777" w:rsidR="00974ABA" w:rsidRPr="008F129B" w:rsidRDefault="00200F56" w:rsidP="00A90A73">
      <w:pPr>
        <w:tabs>
          <w:tab w:val="left" w:pos="5340"/>
        </w:tabs>
        <w:ind w:left="1560"/>
      </w:pPr>
      <w:r w:rsidRPr="008F129B">
        <w:t xml:space="preserve">Bâtiment </w:t>
      </w:r>
      <w:r w:rsidR="00E75BFF" w:rsidRPr="008F129B">
        <w:t>GC</w:t>
      </w:r>
      <w:r w:rsidRPr="008F129B">
        <w:t xml:space="preserve"> </w:t>
      </w:r>
      <w:r w:rsidR="00A90A73" w:rsidRPr="008F129B">
        <w:t xml:space="preserve">- </w:t>
      </w:r>
      <w:r w:rsidR="00974ABA" w:rsidRPr="008F129B">
        <w:t xml:space="preserve">Station </w:t>
      </w:r>
      <w:r w:rsidR="00E75BFF" w:rsidRPr="008F129B">
        <w:t>18</w:t>
      </w:r>
    </w:p>
    <w:p w14:paraId="45118C05" w14:textId="77777777" w:rsidR="00200F56" w:rsidRPr="008F129B" w:rsidRDefault="00200F56">
      <w:pPr>
        <w:tabs>
          <w:tab w:val="left" w:pos="5340"/>
        </w:tabs>
        <w:ind w:left="1560"/>
      </w:pPr>
      <w:r w:rsidRPr="008F129B">
        <w:t xml:space="preserve">CH - 1015 </w:t>
      </w:r>
      <w:r w:rsidRPr="008F129B">
        <w:rPr>
          <w:b/>
          <w:bCs/>
        </w:rPr>
        <w:t xml:space="preserve">Lausanne </w:t>
      </w:r>
      <w:r w:rsidRPr="008F129B">
        <w:t xml:space="preserve"> (Switzerland)</w:t>
      </w:r>
    </w:p>
    <w:p w14:paraId="4D35732F" w14:textId="77777777" w:rsidR="00200F56" w:rsidRPr="008F129B" w:rsidRDefault="00200F56">
      <w:pPr>
        <w:tabs>
          <w:tab w:val="left" w:pos="5340"/>
        </w:tabs>
        <w:ind w:left="1560"/>
      </w:pPr>
    </w:p>
    <w:p w14:paraId="1690A3F9" w14:textId="77777777" w:rsidR="00200F56" w:rsidRPr="004E418D" w:rsidRDefault="00200F56">
      <w:pPr>
        <w:tabs>
          <w:tab w:val="left" w:pos="5340"/>
        </w:tabs>
        <w:ind w:left="1560"/>
      </w:pPr>
      <w:r w:rsidRPr="004E418D">
        <w:t xml:space="preserve">Professeur </w:t>
      </w:r>
      <w:r w:rsidR="00E75BFF" w:rsidRPr="004E418D">
        <w:t>Violay</w:t>
      </w:r>
    </w:p>
    <w:p w14:paraId="45EF4F63" w14:textId="77777777" w:rsidR="00200F56" w:rsidRPr="002919C1" w:rsidRDefault="00200F56">
      <w:pPr>
        <w:ind w:left="1560"/>
        <w:rPr>
          <w:lang w:val="de-CH"/>
        </w:rPr>
      </w:pPr>
      <w:r w:rsidRPr="002919C1">
        <w:rPr>
          <w:lang w:val="de-CH"/>
        </w:rPr>
        <w:t xml:space="preserve">E-Mail  :  </w:t>
      </w:r>
      <w:r w:rsidR="00E75BFF" w:rsidRPr="002919C1">
        <w:rPr>
          <w:lang w:val="de-CH"/>
        </w:rPr>
        <w:t>marie.violay</w:t>
      </w:r>
      <w:r w:rsidRPr="002919C1">
        <w:rPr>
          <w:lang w:val="de-CH"/>
        </w:rPr>
        <w:t>@epfl.ch</w:t>
      </w:r>
    </w:p>
    <w:p w14:paraId="08C57132" w14:textId="77777777" w:rsidR="00200F56" w:rsidRPr="002919C1" w:rsidRDefault="00200F56">
      <w:pPr>
        <w:ind w:left="709"/>
        <w:rPr>
          <w:lang w:val="de-CH"/>
        </w:rPr>
      </w:pPr>
    </w:p>
    <w:p w14:paraId="199431AE" w14:textId="77777777" w:rsidR="00200F56" w:rsidRPr="002919C1" w:rsidRDefault="00200F56">
      <w:pPr>
        <w:ind w:left="709"/>
        <w:rPr>
          <w:lang w:val="de-CH"/>
        </w:rPr>
      </w:pPr>
    </w:p>
    <w:p w14:paraId="6542A19F" w14:textId="77777777" w:rsidR="00200F56" w:rsidRPr="004E418D" w:rsidRDefault="00200F56" w:rsidP="00800B8E">
      <w:pPr>
        <w:numPr>
          <w:ilvl w:val="1"/>
          <w:numId w:val="4"/>
        </w:numPr>
        <w:tabs>
          <w:tab w:val="clear" w:pos="792"/>
          <w:tab w:val="num" w:pos="1560"/>
        </w:tabs>
        <w:ind w:left="1501"/>
        <w:rPr>
          <w:b/>
          <w:bCs/>
          <w:sz w:val="28"/>
          <w:szCs w:val="28"/>
          <w:lang w:val="en-GB"/>
        </w:rPr>
      </w:pPr>
      <w:r w:rsidRPr="004E418D">
        <w:rPr>
          <w:b/>
          <w:bCs/>
          <w:sz w:val="28"/>
          <w:szCs w:val="28"/>
        </w:rPr>
        <w:t xml:space="preserve">Address to which to send </w:t>
      </w:r>
      <w:r w:rsidR="00F44321" w:rsidRPr="004E418D">
        <w:rPr>
          <w:b/>
          <w:bCs/>
          <w:sz w:val="28"/>
          <w:szCs w:val="28"/>
          <w:lang w:val="en-GB"/>
        </w:rPr>
        <w:t>offers</w:t>
      </w:r>
    </w:p>
    <w:p w14:paraId="483F408E" w14:textId="77777777" w:rsidR="00200F56" w:rsidRPr="006A36F6" w:rsidRDefault="00200F56">
      <w:pPr>
        <w:ind w:left="1560"/>
        <w:rPr>
          <w:rFonts w:ascii="Antique Olive" w:hAnsi="Antique Olive" w:cs="Antique Olive"/>
          <w:vanish/>
          <w:highlight w:val="yellow"/>
        </w:rPr>
      </w:pPr>
      <w:r w:rsidRPr="006A36F6">
        <w:rPr>
          <w:rFonts w:ascii="Antique Olive" w:hAnsi="Antique Olive" w:cs="Antique Olive"/>
          <w:b/>
          <w:bCs/>
          <w:vanish/>
          <w:highlight w:val="yellow"/>
        </w:rPr>
        <w:t>Attention</w:t>
      </w:r>
      <w:r w:rsidRPr="006A36F6">
        <w:rPr>
          <w:rFonts w:ascii="Antique Olive" w:hAnsi="Antique Olive" w:cs="Antique Olive"/>
          <w:vanish/>
          <w:highlight w:val="yellow"/>
        </w:rPr>
        <w:t xml:space="preserve"> Pour les appels d'offres publics (montant du contrat &gt; CHF </w:t>
      </w:r>
      <w:r w:rsidR="008633B2" w:rsidRPr="006A36F6">
        <w:rPr>
          <w:rFonts w:ascii="Antique Olive" w:hAnsi="Antique Olive" w:cs="Antique Olive"/>
          <w:vanish/>
          <w:highlight w:val="yellow"/>
        </w:rPr>
        <w:t>230</w:t>
      </w:r>
      <w:r w:rsidRPr="006A36F6">
        <w:rPr>
          <w:rFonts w:ascii="Antique Olive" w:hAnsi="Antique Olive" w:cs="Antique Olive"/>
          <w:vanish/>
          <w:highlight w:val="yellow"/>
        </w:rPr>
        <w:t>'000.-), utiliser exclusivement l'adresse ci-dessous.</w:t>
      </w:r>
    </w:p>
    <w:p w14:paraId="3D9C61BA" w14:textId="77777777" w:rsidR="00200F56" w:rsidRPr="006A36F6" w:rsidRDefault="00200F56">
      <w:pPr>
        <w:ind w:left="1560"/>
        <w:rPr>
          <w:rFonts w:ascii="Antique Olive" w:hAnsi="Antique Olive" w:cs="Antique Olive"/>
          <w:vanish/>
          <w:highlight w:val="yellow"/>
        </w:rPr>
      </w:pPr>
      <w:r w:rsidRPr="006A36F6">
        <w:rPr>
          <w:rFonts w:ascii="Antique Olive" w:hAnsi="Antique Olive" w:cs="Antique Olive"/>
          <w:b/>
          <w:bCs/>
          <w:vanish/>
          <w:highlight w:val="yellow"/>
        </w:rPr>
        <w:t>Ne pas communiquer de cahier des charges ni entamer de procédure d'appel d'offres sans avoir pris co</w:t>
      </w:r>
      <w:r w:rsidR="005073E1" w:rsidRPr="006A36F6">
        <w:rPr>
          <w:rFonts w:ascii="Antique Olive" w:hAnsi="Antique Olive" w:cs="Antique Olive"/>
          <w:b/>
          <w:bCs/>
          <w:vanish/>
          <w:highlight w:val="yellow"/>
        </w:rPr>
        <w:t>ntact au préalable avec M. J. Butty</w:t>
      </w:r>
      <w:r w:rsidRPr="006A36F6">
        <w:rPr>
          <w:rFonts w:ascii="Antique Olive" w:hAnsi="Antique Olive" w:cs="Antique Olive"/>
          <w:b/>
          <w:bCs/>
          <w:vanish/>
          <w:highlight w:val="yellow"/>
        </w:rPr>
        <w:t xml:space="preserve"> et pris connaissance exacte des règles régissant les appels d'offres publics</w:t>
      </w:r>
      <w:r w:rsidRPr="006A36F6">
        <w:rPr>
          <w:rFonts w:ascii="Antique Olive" w:hAnsi="Antique Olive" w:cs="Antique Olive"/>
          <w:vanish/>
          <w:highlight w:val="yellow"/>
        </w:rPr>
        <w:t>.</w:t>
      </w:r>
    </w:p>
    <w:p w14:paraId="335DE3C1" w14:textId="77777777" w:rsidR="006E0F6B" w:rsidRPr="006A36F6" w:rsidRDefault="006E0F6B" w:rsidP="006E0F6B">
      <w:pPr>
        <w:tabs>
          <w:tab w:val="left" w:pos="5340"/>
        </w:tabs>
        <w:ind w:left="1560"/>
      </w:pPr>
    </w:p>
    <w:p w14:paraId="33F72C05" w14:textId="77777777" w:rsidR="00200F56" w:rsidRPr="004E418D" w:rsidRDefault="00200F56">
      <w:pPr>
        <w:pStyle w:val="Titre4"/>
        <w:ind w:left="1560"/>
        <w:rPr>
          <w:rFonts w:ascii="Times New Roman" w:hAnsi="Times New Roman" w:cs="Times New Roman"/>
        </w:rPr>
      </w:pPr>
      <w:r w:rsidRPr="004E418D">
        <w:rPr>
          <w:rFonts w:ascii="Times New Roman" w:hAnsi="Times New Roman" w:cs="Times New Roman"/>
        </w:rPr>
        <w:t>Ecole Polytechnique Fédérale de Lausanne</w:t>
      </w:r>
    </w:p>
    <w:p w14:paraId="2C608B8B" w14:textId="77777777" w:rsidR="00200F56" w:rsidRPr="004E418D" w:rsidRDefault="00200F56">
      <w:pPr>
        <w:tabs>
          <w:tab w:val="left" w:pos="5340"/>
        </w:tabs>
        <w:ind w:left="1560"/>
        <w:rPr>
          <w:lang w:val="fr-CH"/>
        </w:rPr>
      </w:pPr>
      <w:r w:rsidRPr="004E418D">
        <w:rPr>
          <w:lang w:val="fr-CH"/>
        </w:rPr>
        <w:t xml:space="preserve">Vice-présidence </w:t>
      </w:r>
      <w:r w:rsidR="00974ABA" w:rsidRPr="004E418D">
        <w:rPr>
          <w:lang w:val="fr-CH"/>
        </w:rPr>
        <w:t>pour les affaires académiques</w:t>
      </w:r>
    </w:p>
    <w:p w14:paraId="0ED6112A" w14:textId="77777777" w:rsidR="00F44321" w:rsidRPr="004E418D" w:rsidRDefault="00F44321" w:rsidP="00F44321">
      <w:pPr>
        <w:tabs>
          <w:tab w:val="left" w:pos="5340"/>
        </w:tabs>
        <w:ind w:left="1560"/>
        <w:rPr>
          <w:lang w:val="fr-CH"/>
        </w:rPr>
      </w:pPr>
      <w:r w:rsidRPr="004E418D">
        <w:rPr>
          <w:lang w:val="fr-CH"/>
        </w:rPr>
        <w:t>A l'attention de Monsieur Jérôme Butty, DAR-REO</w:t>
      </w:r>
    </w:p>
    <w:p w14:paraId="455D3E8A" w14:textId="77777777" w:rsidR="00F44321" w:rsidRPr="004E418D" w:rsidRDefault="00F44321" w:rsidP="00F44321">
      <w:pPr>
        <w:tabs>
          <w:tab w:val="left" w:pos="5340"/>
        </w:tabs>
        <w:ind w:left="1560"/>
        <w:rPr>
          <w:lang w:val="fr-CH"/>
        </w:rPr>
      </w:pPr>
      <w:r w:rsidRPr="004E418D">
        <w:rPr>
          <w:lang w:val="fr-CH"/>
        </w:rPr>
        <w:t>BI A2 453 (Bâtiment BI), Station 7 </w:t>
      </w:r>
    </w:p>
    <w:p w14:paraId="25351C83" w14:textId="77777777" w:rsidR="00200F56" w:rsidRPr="008F129B" w:rsidRDefault="00F44321" w:rsidP="00F44321">
      <w:pPr>
        <w:tabs>
          <w:tab w:val="left" w:pos="5340"/>
        </w:tabs>
        <w:ind w:left="1560"/>
      </w:pPr>
      <w:r w:rsidRPr="004E418D">
        <w:t xml:space="preserve">CH - 1015 </w:t>
      </w:r>
      <w:r w:rsidRPr="004E418D">
        <w:rPr>
          <w:b/>
          <w:bCs/>
        </w:rPr>
        <w:t>Lausanne</w:t>
      </w:r>
      <w:r w:rsidRPr="004E418D">
        <w:t xml:space="preserve"> (Switzerland)</w:t>
      </w:r>
    </w:p>
    <w:p w14:paraId="0193820B" w14:textId="77777777" w:rsidR="00200F56" w:rsidRPr="008F129B" w:rsidRDefault="00200F56">
      <w:pPr>
        <w:tabs>
          <w:tab w:val="left" w:pos="5340"/>
        </w:tabs>
        <w:ind w:left="1560"/>
      </w:pPr>
    </w:p>
    <w:p w14:paraId="12F0992B" w14:textId="77777777" w:rsidR="00200F56" w:rsidRPr="004E418D" w:rsidRDefault="004E60EF" w:rsidP="009F65CA">
      <w:pPr>
        <w:spacing w:line="360" w:lineRule="atLeast"/>
        <w:ind w:left="709"/>
        <w:jc w:val="center"/>
      </w:pPr>
      <w:r w:rsidRPr="004E418D">
        <w:t>Please indicate</w:t>
      </w:r>
      <w:r w:rsidR="00200F56" w:rsidRPr="004E418D">
        <w:t xml:space="preserve"> </w:t>
      </w:r>
      <w:r w:rsidR="00F44321" w:rsidRPr="004E418D">
        <w:t>"</w:t>
      </w:r>
      <w:r w:rsidR="00F44321" w:rsidRPr="004E418D">
        <w:rPr>
          <w:b/>
          <w:bCs/>
        </w:rPr>
        <w:t xml:space="preserve">APPEL D'OFFRES PUBLIC No </w:t>
      </w:r>
      <w:r w:rsidR="00225D68" w:rsidRPr="001732AF">
        <w:rPr>
          <w:b/>
          <w:bCs/>
          <w:i/>
          <w:iCs/>
          <w:sz w:val="28"/>
          <w:szCs w:val="28"/>
        </w:rPr>
        <w:t>1604-11588</w:t>
      </w:r>
      <w:r w:rsidR="00F44321" w:rsidRPr="004E418D">
        <w:t xml:space="preserve">" </w:t>
      </w:r>
      <w:r w:rsidR="00200F56" w:rsidRPr="004E418D">
        <w:t>on the envelope</w:t>
      </w:r>
    </w:p>
    <w:p w14:paraId="3330D0CD" w14:textId="77777777" w:rsidR="00200F56" w:rsidRPr="004E418D" w:rsidRDefault="00200F56">
      <w:pPr>
        <w:tabs>
          <w:tab w:val="left" w:pos="5340"/>
        </w:tabs>
        <w:ind w:left="1560"/>
      </w:pPr>
    </w:p>
    <w:p w14:paraId="72C72711" w14:textId="77777777" w:rsidR="00200F56" w:rsidRPr="004E418D" w:rsidRDefault="00200F56">
      <w:pPr>
        <w:tabs>
          <w:tab w:val="left" w:pos="5340"/>
        </w:tabs>
        <w:ind w:left="1560"/>
      </w:pPr>
      <w:r w:rsidRPr="004E418D">
        <w:t xml:space="preserve">Until the deadline for submission of the bids, </w:t>
      </w:r>
      <w:r w:rsidR="004216D7" w:rsidRPr="004E418D">
        <w:t xml:space="preserve">published on the webserver </w:t>
      </w:r>
      <w:hyperlink r:id="rId10" w:history="1">
        <w:r w:rsidR="004216D7" w:rsidRPr="004E418D">
          <w:rPr>
            <w:rStyle w:val="Lienhypertexte"/>
            <w:color w:val="auto"/>
          </w:rPr>
          <w:t>http://www.simap.ch</w:t>
        </w:r>
      </w:hyperlink>
      <w:r w:rsidR="004216D7" w:rsidRPr="004E418D">
        <w:t>,</w:t>
      </w:r>
      <w:r w:rsidRPr="004E418D">
        <w:t xml:space="preserve"> the quote and all </w:t>
      </w:r>
      <w:r w:rsidR="00C11A28" w:rsidRPr="004E418D">
        <w:t>correspondence</w:t>
      </w:r>
      <w:r w:rsidRPr="004E418D">
        <w:t xml:space="preserve"> must comply with the instructions above, otherwise it could not be taken into consideration.</w:t>
      </w:r>
    </w:p>
    <w:p w14:paraId="5D32B085" w14:textId="77777777" w:rsidR="00200F56" w:rsidRDefault="00200F56">
      <w:pPr>
        <w:ind w:left="709"/>
      </w:pPr>
    </w:p>
    <w:p w14:paraId="7CAAD1C7" w14:textId="77777777" w:rsidR="00200F56" w:rsidRDefault="00200F56">
      <w:pPr>
        <w:ind w:left="709"/>
      </w:pPr>
    </w:p>
    <w:p w14:paraId="403EBBF9" w14:textId="77777777" w:rsidR="00200F56" w:rsidRPr="004216D7" w:rsidRDefault="00200F56" w:rsidP="00800B8E">
      <w:pPr>
        <w:numPr>
          <w:ilvl w:val="1"/>
          <w:numId w:val="4"/>
        </w:numPr>
        <w:tabs>
          <w:tab w:val="clear" w:pos="792"/>
          <w:tab w:val="num" w:pos="1560"/>
        </w:tabs>
        <w:ind w:left="1501"/>
        <w:rPr>
          <w:b/>
          <w:bCs/>
          <w:sz w:val="28"/>
          <w:szCs w:val="28"/>
        </w:rPr>
      </w:pPr>
      <w:r w:rsidRPr="004216D7">
        <w:rPr>
          <w:b/>
          <w:bCs/>
          <w:sz w:val="28"/>
          <w:szCs w:val="28"/>
        </w:rPr>
        <w:t>Deadline</w:t>
      </w:r>
    </w:p>
    <w:p w14:paraId="41BE22E3" w14:textId="77777777" w:rsidR="00200F56" w:rsidRPr="003F7410" w:rsidRDefault="00200F56">
      <w:pPr>
        <w:ind w:left="1560"/>
        <w:rPr>
          <w:rFonts w:ascii="Antique Olive" w:hAnsi="Antique Olive" w:cs="Antique Olive"/>
          <w:vanish/>
          <w:highlight w:val="yellow"/>
          <w:lang w:val="fr-CH"/>
        </w:rPr>
      </w:pPr>
      <w:r w:rsidRPr="003F7410">
        <w:rPr>
          <w:rFonts w:ascii="Antique Olive" w:hAnsi="Antique Olive" w:cs="Antique Olive"/>
          <w:b/>
          <w:bCs/>
          <w:vanish/>
          <w:highlight w:val="yellow"/>
          <w:lang w:val="fr-CH"/>
        </w:rPr>
        <w:t>Attention</w:t>
      </w:r>
      <w:r w:rsidRPr="003F7410">
        <w:rPr>
          <w:rFonts w:ascii="Antique Olive" w:hAnsi="Antique Olive" w:cs="Antique Olive"/>
          <w:vanish/>
          <w:highlight w:val="yellow"/>
          <w:lang w:val="fr-CH"/>
        </w:rPr>
        <w:t xml:space="preserve"> Pour les appels d'offres publics (montant du contrat &gt; CHF </w:t>
      </w:r>
      <w:r w:rsidR="008633B2" w:rsidRPr="003F7410">
        <w:rPr>
          <w:rFonts w:ascii="Antique Olive" w:hAnsi="Antique Olive" w:cs="Antique Olive"/>
          <w:vanish/>
          <w:highlight w:val="yellow"/>
          <w:lang w:val="fr-CH"/>
        </w:rPr>
        <w:t>230</w:t>
      </w:r>
      <w:r w:rsidRPr="003F7410">
        <w:rPr>
          <w:rFonts w:ascii="Antique Olive" w:hAnsi="Antique Olive" w:cs="Antique Olive"/>
          <w:vanish/>
          <w:highlight w:val="yellow"/>
          <w:lang w:val="fr-CH"/>
        </w:rPr>
        <w:t>'000.-), utiliser la forme suivante :</w:t>
      </w:r>
    </w:p>
    <w:p w14:paraId="364D39BA" w14:textId="77777777" w:rsidR="00073E41" w:rsidRPr="003F7410" w:rsidRDefault="00073E41">
      <w:pPr>
        <w:tabs>
          <w:tab w:val="left" w:pos="5340"/>
        </w:tabs>
        <w:ind w:left="1560"/>
        <w:rPr>
          <w:lang w:val="fr-CH"/>
        </w:rPr>
      </w:pPr>
    </w:p>
    <w:p w14:paraId="4BAC778D" w14:textId="77777777" w:rsidR="00200F56" w:rsidRPr="004216D7" w:rsidRDefault="00200F56">
      <w:pPr>
        <w:tabs>
          <w:tab w:val="left" w:pos="5340"/>
        </w:tabs>
        <w:ind w:left="1560"/>
      </w:pPr>
      <w:r w:rsidRPr="00F15381">
        <w:rPr>
          <w:lang w:val="en-GB"/>
        </w:rPr>
        <w:lastRenderedPageBreak/>
        <w:t>Please consider the deadline published</w:t>
      </w:r>
      <w:r w:rsidRPr="004216D7">
        <w:t xml:space="preserve"> </w:t>
      </w:r>
      <w:r w:rsidR="004216D7" w:rsidRPr="00FB1205">
        <w:t>o</w:t>
      </w:r>
      <w:r w:rsidR="004216D7">
        <w:t xml:space="preserve">n the webserver </w:t>
      </w:r>
      <w:hyperlink r:id="rId11" w:history="1">
        <w:r w:rsidR="004216D7" w:rsidRPr="001250DC">
          <w:rPr>
            <w:rStyle w:val="Lienhypertexte"/>
          </w:rPr>
          <w:t>http://www.simap.ch</w:t>
        </w:r>
      </w:hyperlink>
      <w:r w:rsidRPr="004216D7">
        <w:t>.</w:t>
      </w:r>
    </w:p>
    <w:p w14:paraId="3273340A" w14:textId="77777777" w:rsidR="00200F56" w:rsidRDefault="00200F56">
      <w:pPr>
        <w:ind w:left="709"/>
      </w:pPr>
    </w:p>
    <w:p w14:paraId="08A038FB" w14:textId="77777777" w:rsidR="00200F56" w:rsidRDefault="00200F56">
      <w:pPr>
        <w:ind w:left="709"/>
      </w:pPr>
    </w:p>
    <w:p w14:paraId="05B6A464" w14:textId="77777777" w:rsidR="00200F56" w:rsidRDefault="00200F56" w:rsidP="00800B8E">
      <w:pPr>
        <w:numPr>
          <w:ilvl w:val="0"/>
          <w:numId w:val="4"/>
        </w:numPr>
        <w:tabs>
          <w:tab w:val="clear" w:pos="360"/>
          <w:tab w:val="num" w:pos="1069"/>
        </w:tabs>
        <w:ind w:left="1069"/>
        <w:rPr>
          <w:b/>
          <w:bCs/>
          <w:sz w:val="28"/>
          <w:szCs w:val="28"/>
        </w:rPr>
      </w:pPr>
      <w:r>
        <w:rPr>
          <w:b/>
          <w:bCs/>
          <w:sz w:val="28"/>
          <w:szCs w:val="28"/>
        </w:rPr>
        <w:br w:type="page"/>
      </w:r>
      <w:r>
        <w:rPr>
          <w:b/>
          <w:bCs/>
          <w:sz w:val="28"/>
          <w:szCs w:val="28"/>
        </w:rPr>
        <w:lastRenderedPageBreak/>
        <w:t>Public bidding procedure</w:t>
      </w:r>
    </w:p>
    <w:p w14:paraId="4ACD5470" w14:textId="77777777" w:rsidR="00200F56" w:rsidRDefault="00200F56">
      <w:pPr>
        <w:ind w:left="709"/>
      </w:pPr>
    </w:p>
    <w:p w14:paraId="422D2ACC" w14:textId="77777777" w:rsidR="00200F56" w:rsidRDefault="00200F56">
      <w:pPr>
        <w:pStyle w:val="Corpsdetexte2"/>
        <w:spacing w:line="240" w:lineRule="auto"/>
        <w:ind w:left="1560"/>
        <w:jc w:val="both"/>
        <w:rPr>
          <w:rFonts w:ascii="Arial" w:hAnsi="Arial" w:cs="Arial"/>
          <w:vanish/>
          <w:highlight w:val="yellow"/>
        </w:rPr>
      </w:pPr>
      <w:r>
        <w:rPr>
          <w:rFonts w:ascii="Arial" w:hAnsi="Arial" w:cs="Arial"/>
          <w:vanish/>
          <w:highlight w:val="yellow"/>
        </w:rPr>
        <w:t xml:space="preserve">Les points 3.1 à 3.n décrivent les conditions d'adjudication de l'équipement. Elles font l'objet d'un protocole écrit dont le canevas se trouve à l'adresse suivante : </w:t>
      </w:r>
      <w:hyperlink r:id="rId12" w:history="1">
        <w:r>
          <w:rPr>
            <w:rStyle w:val="Lienhypertexte"/>
            <w:rFonts w:ascii="Arial" w:hAnsi="Arial" w:cs="Arial"/>
            <w:vanish/>
            <w:highlight w:val="yellow"/>
          </w:rPr>
          <w:t>http://darwww.epfl.ch/achats</w:t>
        </w:r>
      </w:hyperlink>
      <w:r>
        <w:rPr>
          <w:rFonts w:ascii="Arial" w:hAnsi="Arial" w:cs="Arial"/>
          <w:vanish/>
          <w:highlight w:val="yellow"/>
        </w:rPr>
        <w:t>.</w:t>
      </w:r>
    </w:p>
    <w:p w14:paraId="59CFB358" w14:textId="77777777" w:rsidR="00200F56" w:rsidRPr="003F7410" w:rsidRDefault="00200F56">
      <w:pPr>
        <w:ind w:left="1560"/>
        <w:rPr>
          <w:rFonts w:ascii="Arial" w:hAnsi="Arial" w:cs="Arial"/>
          <w:vanish/>
          <w:highlight w:val="yellow"/>
          <w:lang w:val="fr-CH"/>
        </w:rPr>
      </w:pPr>
      <w:r w:rsidRPr="003F7410">
        <w:rPr>
          <w:rFonts w:ascii="Arial" w:hAnsi="Arial" w:cs="Arial"/>
          <w:b/>
          <w:bCs/>
          <w:vanish/>
          <w:highlight w:val="yellow"/>
          <w:lang w:val="fr-CH"/>
        </w:rPr>
        <w:t>Il est impératif</w:t>
      </w:r>
      <w:r w:rsidRPr="003F7410">
        <w:rPr>
          <w:rFonts w:ascii="Arial" w:hAnsi="Arial" w:cs="Arial"/>
          <w:vanish/>
          <w:highlight w:val="yellow"/>
          <w:lang w:val="fr-CH"/>
        </w:rPr>
        <w:t xml:space="preserve"> de remplir ce protocole de suivi de procédure et d'adjudicaiton pour les appels d'offres publics.</w:t>
      </w:r>
    </w:p>
    <w:p w14:paraId="10200BA4" w14:textId="77777777" w:rsidR="00200F56" w:rsidRDefault="00200F56">
      <w:pPr>
        <w:pStyle w:val="Corpsdetexte2"/>
        <w:spacing w:line="240" w:lineRule="auto"/>
        <w:ind w:left="1560"/>
        <w:jc w:val="both"/>
        <w:rPr>
          <w:rFonts w:ascii="Arial" w:hAnsi="Arial" w:cs="Arial"/>
          <w:vanish/>
          <w:highlight w:val="yellow"/>
        </w:rPr>
      </w:pPr>
      <w:r>
        <w:rPr>
          <w:rFonts w:ascii="Arial" w:hAnsi="Arial" w:cs="Arial"/>
          <w:vanish/>
          <w:highlight w:val="yellow"/>
        </w:rPr>
        <w:t>Pour les appels d'offres dont le montant du contrat est inférieur à CHF </w:t>
      </w:r>
      <w:r w:rsidR="008633B2">
        <w:rPr>
          <w:rFonts w:ascii="Arial" w:hAnsi="Arial" w:cs="Arial"/>
          <w:vanish/>
          <w:highlight w:val="yellow"/>
        </w:rPr>
        <w:t>230</w:t>
      </w:r>
      <w:r>
        <w:rPr>
          <w:rFonts w:ascii="Arial" w:hAnsi="Arial" w:cs="Arial"/>
          <w:vanish/>
          <w:highlight w:val="yellow"/>
        </w:rPr>
        <w:t xml:space="preserve">'000.- le suivi de la procédure peut être simplifié, mais il est indispensable de pouvoir présenter le tableau comparatif des diverses offres reçues. </w:t>
      </w:r>
    </w:p>
    <w:p w14:paraId="386B4FCC" w14:textId="77777777" w:rsidR="00200F56" w:rsidRPr="003F7410" w:rsidRDefault="00200F56">
      <w:pPr>
        <w:ind w:left="1560"/>
        <w:rPr>
          <w:rFonts w:ascii="Arial" w:hAnsi="Arial" w:cs="Arial"/>
          <w:vanish/>
          <w:highlight w:val="yellow"/>
          <w:lang w:val="fr-CH"/>
        </w:rPr>
      </w:pPr>
      <w:r w:rsidRPr="003F7410">
        <w:rPr>
          <w:rFonts w:ascii="Arial" w:hAnsi="Arial" w:cs="Arial"/>
          <w:vanish/>
          <w:highlight w:val="yellow"/>
          <w:lang w:val="fr-CH"/>
        </w:rPr>
        <w:t>Pour les acquisitions dont la valeur atteint le seuil de CHF 50'000.-, la LMP oblige l'acheteur à disposer de 3 offres au minimum. Des exceptions sont tolérées. Dans ce cas, prendre contact av</w:t>
      </w:r>
      <w:r w:rsidR="005073E1" w:rsidRPr="003F7410">
        <w:rPr>
          <w:rFonts w:ascii="Arial" w:hAnsi="Arial" w:cs="Arial"/>
          <w:vanish/>
          <w:highlight w:val="yellow"/>
          <w:lang w:val="fr-CH"/>
        </w:rPr>
        <w:t>ant décision avec M. J. Butty</w:t>
      </w:r>
      <w:r w:rsidRPr="003F7410">
        <w:rPr>
          <w:rFonts w:ascii="Arial" w:hAnsi="Arial" w:cs="Arial"/>
          <w:vanish/>
          <w:highlight w:val="yellow"/>
          <w:lang w:val="fr-CH"/>
        </w:rPr>
        <w:t>.</w:t>
      </w:r>
    </w:p>
    <w:p w14:paraId="07E107F3" w14:textId="77777777" w:rsidR="00200F56" w:rsidRPr="003F7410" w:rsidRDefault="00200F56">
      <w:pPr>
        <w:ind w:left="709"/>
        <w:rPr>
          <w:lang w:val="fr-CH"/>
        </w:rPr>
      </w:pPr>
    </w:p>
    <w:p w14:paraId="5EFAA9A7" w14:textId="77777777" w:rsidR="00200F56" w:rsidRDefault="00200F56">
      <w:pPr>
        <w:ind w:left="1560"/>
      </w:pPr>
      <w:r>
        <w:t>The public bidding procedure will be accomplished on the basis of all the documents submitted by the deadline indicated in the public call for bids, possibly after negotiations.</w:t>
      </w:r>
    </w:p>
    <w:p w14:paraId="514B443C" w14:textId="77777777" w:rsidR="00200F56" w:rsidRDefault="00200F56">
      <w:pPr>
        <w:ind w:left="1560"/>
      </w:pPr>
      <w:r>
        <w:t>In order to guarantee fairness towards all providers, only documents submitted after the publication date of the call for bids will be considered.</w:t>
      </w:r>
    </w:p>
    <w:p w14:paraId="4F858019" w14:textId="77777777" w:rsidR="00200F56" w:rsidRDefault="00200F56">
      <w:pPr>
        <w:ind w:left="1560"/>
      </w:pPr>
      <w:r>
        <w:t>The companies submitting bids are therefore asked to furnish a complete package that responds to all the points presented in the furnished list of requirements.</w:t>
      </w:r>
    </w:p>
    <w:p w14:paraId="4F9011CD" w14:textId="77777777" w:rsidR="00200F56" w:rsidRDefault="00200F56">
      <w:pPr>
        <w:ind w:left="1418"/>
      </w:pPr>
    </w:p>
    <w:p w14:paraId="6507D3B1" w14:textId="77777777" w:rsidR="00200F56" w:rsidRDefault="00200F56" w:rsidP="00601A2D">
      <w:pPr>
        <w:ind w:left="709" w:firstLine="709"/>
      </w:pPr>
    </w:p>
    <w:p w14:paraId="78510E8E" w14:textId="77777777" w:rsidR="00200F56" w:rsidRDefault="00200F56">
      <w:pPr>
        <w:ind w:left="709"/>
      </w:pPr>
    </w:p>
    <w:p w14:paraId="58A854F2" w14:textId="77777777" w:rsidR="00601A2D" w:rsidRDefault="00601A2D" w:rsidP="00800B8E">
      <w:pPr>
        <w:numPr>
          <w:ilvl w:val="1"/>
          <w:numId w:val="4"/>
        </w:numPr>
        <w:tabs>
          <w:tab w:val="clear" w:pos="792"/>
          <w:tab w:val="num" w:pos="1501"/>
        </w:tabs>
        <w:ind w:left="1501"/>
        <w:rPr>
          <w:b/>
          <w:bCs/>
          <w:sz w:val="28"/>
          <w:szCs w:val="28"/>
        </w:rPr>
      </w:pPr>
      <w:r>
        <w:rPr>
          <w:b/>
          <w:bCs/>
          <w:sz w:val="28"/>
          <w:szCs w:val="28"/>
        </w:rPr>
        <w:t>Qualification criteria</w:t>
      </w:r>
      <w:r w:rsidR="00A701D1">
        <w:rPr>
          <w:b/>
          <w:bCs/>
          <w:sz w:val="28"/>
          <w:szCs w:val="28"/>
        </w:rPr>
        <w:t xml:space="preserve"> (</w:t>
      </w:r>
      <w:r w:rsidR="00A701D1" w:rsidRPr="00A701D1">
        <w:rPr>
          <w:bCs/>
          <w:sz w:val="28"/>
          <w:szCs w:val="28"/>
        </w:rPr>
        <w:t>Critères d'aptitude</w:t>
      </w:r>
      <w:r w:rsidR="00A701D1">
        <w:rPr>
          <w:b/>
          <w:bCs/>
          <w:sz w:val="28"/>
          <w:szCs w:val="28"/>
        </w:rPr>
        <w:t>)</w:t>
      </w:r>
      <w:r w:rsidR="00647ACA">
        <w:rPr>
          <w:b/>
          <w:bCs/>
          <w:sz w:val="28"/>
          <w:szCs w:val="28"/>
        </w:rPr>
        <w:t xml:space="preserve"> </w:t>
      </w:r>
    </w:p>
    <w:p w14:paraId="4CCFAF64" w14:textId="77777777" w:rsidR="00F92586" w:rsidRPr="003F7410" w:rsidRDefault="00F92586" w:rsidP="00F92586">
      <w:pPr>
        <w:ind w:left="1560"/>
        <w:rPr>
          <w:rFonts w:ascii="Arial" w:hAnsi="Arial" w:cs="Arial"/>
          <w:vanish/>
          <w:highlight w:val="yellow"/>
          <w:lang w:val="fr-CH"/>
        </w:rPr>
      </w:pPr>
      <w:r w:rsidRPr="003F7410">
        <w:rPr>
          <w:rFonts w:ascii="Arial" w:hAnsi="Arial" w:cs="Arial"/>
          <w:vanish/>
          <w:highlight w:val="yellow"/>
          <w:lang w:val="fr-CH"/>
        </w:rPr>
        <w:t>Adaptez cette liste à vos besoins, ne mettez que les critères indispensables.</w:t>
      </w:r>
    </w:p>
    <w:p w14:paraId="5688633F" w14:textId="77777777" w:rsidR="007D070A" w:rsidRPr="007D6FEB" w:rsidRDefault="007D070A" w:rsidP="00800B8E">
      <w:pPr>
        <w:numPr>
          <w:ilvl w:val="0"/>
          <w:numId w:val="6"/>
        </w:numPr>
        <w:ind w:left="2127" w:hanging="567"/>
        <w:rPr>
          <w:lang w:val="en-GB"/>
        </w:rPr>
      </w:pPr>
      <w:r w:rsidRPr="007D6FEB">
        <w:rPr>
          <w:bCs/>
          <w:lang w:val="en-GB"/>
        </w:rPr>
        <w:t>The bidder shall demonstrate the successful installation of comparable systems (size, complexity, modularity etc.) in top-level research laboratories</w:t>
      </w:r>
      <w:r w:rsidRPr="007D6FEB">
        <w:rPr>
          <w:lang w:val="en-GB"/>
        </w:rPr>
        <w:t>.</w:t>
      </w:r>
    </w:p>
    <w:p w14:paraId="49545282" w14:textId="77777777" w:rsidR="007D070A" w:rsidRPr="00363F35" w:rsidRDefault="007D070A" w:rsidP="00800B8E">
      <w:pPr>
        <w:numPr>
          <w:ilvl w:val="0"/>
          <w:numId w:val="6"/>
        </w:numPr>
        <w:ind w:left="2127" w:hanging="567"/>
        <w:rPr>
          <w:lang w:val="en-GB"/>
        </w:rPr>
      </w:pPr>
      <w:r w:rsidRPr="00363F35">
        <w:rPr>
          <w:bCs/>
          <w:lang w:val="en-GB"/>
        </w:rPr>
        <w:t>The bidder shall demonstrate the capability to maintain and repair the delivered product</w:t>
      </w:r>
      <w:r w:rsidRPr="00363F35">
        <w:rPr>
          <w:lang w:val="en-GB"/>
        </w:rPr>
        <w:t>.</w:t>
      </w:r>
    </w:p>
    <w:p w14:paraId="42EE3146" w14:textId="77777777" w:rsidR="007D070A" w:rsidRPr="00363F35" w:rsidRDefault="007D070A" w:rsidP="00800B8E">
      <w:pPr>
        <w:numPr>
          <w:ilvl w:val="0"/>
          <w:numId w:val="6"/>
        </w:numPr>
        <w:ind w:left="2127" w:hanging="567"/>
        <w:rPr>
          <w:lang w:val="en-GB"/>
        </w:rPr>
      </w:pPr>
      <w:r w:rsidRPr="00363F35">
        <w:rPr>
          <w:bCs/>
          <w:lang w:val="en-GB"/>
        </w:rPr>
        <w:t>The bidder shall demonstrate the capability to offer a repair service during 5 days per week and 8 hours per day (between 8h00 and 1</w:t>
      </w:r>
      <w:r w:rsidR="00E33422">
        <w:rPr>
          <w:bCs/>
          <w:lang w:val="en-GB"/>
        </w:rPr>
        <w:t>8</w:t>
      </w:r>
      <w:r w:rsidRPr="00363F35">
        <w:rPr>
          <w:bCs/>
          <w:lang w:val="en-GB"/>
        </w:rPr>
        <w:t>h00</w:t>
      </w:r>
      <w:r w:rsidR="00E33422">
        <w:rPr>
          <w:bCs/>
          <w:lang w:val="en-GB"/>
        </w:rPr>
        <w:t xml:space="preserve"> CET</w:t>
      </w:r>
      <w:r w:rsidRPr="00363F35">
        <w:rPr>
          <w:lang w:val="en-GB"/>
        </w:rPr>
        <w:t>).</w:t>
      </w:r>
    </w:p>
    <w:p w14:paraId="46E5216C" w14:textId="77777777" w:rsidR="007D070A" w:rsidRPr="00363F35" w:rsidRDefault="007D070A" w:rsidP="00800B8E">
      <w:pPr>
        <w:numPr>
          <w:ilvl w:val="0"/>
          <w:numId w:val="6"/>
        </w:numPr>
        <w:ind w:left="2127" w:hanging="567"/>
        <w:rPr>
          <w:lang w:val="en-GB"/>
        </w:rPr>
      </w:pPr>
      <w:r w:rsidRPr="00363F35">
        <w:rPr>
          <w:bCs/>
          <w:lang w:val="en-GB"/>
        </w:rPr>
        <w:t>The bidder shall demonstrate the capability to assure an intervention within 72 hours after the call</w:t>
      </w:r>
      <w:r w:rsidRPr="00363F35">
        <w:rPr>
          <w:lang w:val="en-GB"/>
        </w:rPr>
        <w:t>.</w:t>
      </w:r>
    </w:p>
    <w:p w14:paraId="5F4001A7" w14:textId="77777777" w:rsidR="007D070A" w:rsidRPr="00363F35" w:rsidRDefault="007D070A" w:rsidP="00800B8E">
      <w:pPr>
        <w:numPr>
          <w:ilvl w:val="0"/>
          <w:numId w:val="6"/>
        </w:numPr>
        <w:ind w:left="2127" w:hanging="567"/>
        <w:rPr>
          <w:lang w:val="en-GB"/>
        </w:rPr>
      </w:pPr>
      <w:r w:rsidRPr="00363F35">
        <w:rPr>
          <w:bCs/>
          <w:lang w:val="en-GB"/>
        </w:rPr>
        <w:t>The bidder shall demonstrate the capability to provide efficient trouble shooting service by phone</w:t>
      </w:r>
      <w:r>
        <w:rPr>
          <w:bCs/>
          <w:lang w:val="en-GB"/>
        </w:rPr>
        <w:t xml:space="preserve"> or by any other electronics system</w:t>
      </w:r>
      <w:r w:rsidRPr="00363F35">
        <w:rPr>
          <w:lang w:val="en-GB"/>
        </w:rPr>
        <w:t>.</w:t>
      </w:r>
    </w:p>
    <w:p w14:paraId="358C4035" w14:textId="77777777" w:rsidR="007D070A" w:rsidRPr="00363F35" w:rsidRDefault="007D070A" w:rsidP="00800B8E">
      <w:pPr>
        <w:numPr>
          <w:ilvl w:val="0"/>
          <w:numId w:val="6"/>
        </w:numPr>
        <w:ind w:left="2127" w:hanging="567"/>
        <w:rPr>
          <w:lang w:val="en-GB"/>
        </w:rPr>
      </w:pPr>
      <w:r w:rsidRPr="00363F35">
        <w:rPr>
          <w:bCs/>
          <w:lang w:val="en-GB"/>
        </w:rPr>
        <w:t xml:space="preserve">The bidder </w:t>
      </w:r>
      <w:r>
        <w:rPr>
          <w:bCs/>
          <w:lang w:val="en-GB"/>
        </w:rPr>
        <w:t>must have</w:t>
      </w:r>
      <w:r w:rsidRPr="00363F35">
        <w:rPr>
          <w:bCs/>
          <w:lang w:val="en-GB"/>
        </w:rPr>
        <w:t xml:space="preserve"> maintenance and repair service in Europe</w:t>
      </w:r>
      <w:r w:rsidRPr="00363F35">
        <w:rPr>
          <w:lang w:val="en-GB"/>
        </w:rPr>
        <w:t>.</w:t>
      </w:r>
    </w:p>
    <w:p w14:paraId="6087F13E" w14:textId="77777777" w:rsidR="00601A2D" w:rsidRPr="008B0A70" w:rsidRDefault="00601A2D" w:rsidP="00601A2D">
      <w:pPr>
        <w:numPr>
          <w:ilvl w:val="12"/>
          <w:numId w:val="0"/>
        </w:numPr>
        <w:ind w:left="709"/>
      </w:pPr>
    </w:p>
    <w:p w14:paraId="5A3EB602" w14:textId="77777777" w:rsidR="001008E8" w:rsidRPr="008B0A70" w:rsidRDefault="001008E8" w:rsidP="00601A2D">
      <w:pPr>
        <w:numPr>
          <w:ilvl w:val="12"/>
          <w:numId w:val="0"/>
        </w:numPr>
        <w:ind w:left="709"/>
      </w:pPr>
    </w:p>
    <w:p w14:paraId="32D94671" w14:textId="77777777" w:rsidR="00601A2D" w:rsidRPr="008B0A70" w:rsidRDefault="00601A2D" w:rsidP="00601A2D">
      <w:pPr>
        <w:numPr>
          <w:ilvl w:val="12"/>
          <w:numId w:val="0"/>
        </w:numPr>
        <w:ind w:left="709"/>
      </w:pPr>
    </w:p>
    <w:p w14:paraId="54701D1D" w14:textId="77777777" w:rsidR="00200F56" w:rsidRDefault="00200F56" w:rsidP="00800B8E">
      <w:pPr>
        <w:numPr>
          <w:ilvl w:val="1"/>
          <w:numId w:val="4"/>
        </w:numPr>
        <w:tabs>
          <w:tab w:val="clear" w:pos="792"/>
          <w:tab w:val="num" w:pos="1501"/>
        </w:tabs>
        <w:ind w:left="1501"/>
        <w:rPr>
          <w:b/>
          <w:bCs/>
          <w:sz w:val="28"/>
          <w:szCs w:val="28"/>
        </w:rPr>
      </w:pPr>
      <w:r>
        <w:rPr>
          <w:b/>
          <w:bCs/>
          <w:sz w:val="28"/>
          <w:szCs w:val="28"/>
        </w:rPr>
        <w:t>Criteria for awarding the contract</w:t>
      </w:r>
    </w:p>
    <w:p w14:paraId="6C19C6FC" w14:textId="77777777" w:rsidR="00200F56" w:rsidRDefault="00200F56">
      <w:pPr>
        <w:pStyle w:val="Corpsdetexte"/>
        <w:ind w:left="1560"/>
        <w:rPr>
          <w:rFonts w:ascii="Times New Roman" w:hAnsi="Times New Roman" w:cs="Times New Roman"/>
          <w:sz w:val="24"/>
          <w:szCs w:val="24"/>
          <w:lang w:val="en-US"/>
        </w:rPr>
      </w:pPr>
    </w:p>
    <w:p w14:paraId="33F3AF81" w14:textId="77777777" w:rsidR="00200F56" w:rsidRDefault="00200F56">
      <w:pPr>
        <w:pStyle w:val="Corpsdetexte"/>
        <w:ind w:left="1560"/>
        <w:rPr>
          <w:rFonts w:ascii="Times New Roman" w:hAnsi="Times New Roman" w:cs="Times New Roman"/>
          <w:sz w:val="24"/>
          <w:szCs w:val="24"/>
          <w:lang w:val="en-US"/>
        </w:rPr>
      </w:pPr>
      <w:r>
        <w:rPr>
          <w:rFonts w:ascii="Times New Roman" w:hAnsi="Times New Roman" w:cs="Times New Roman"/>
          <w:sz w:val="24"/>
          <w:szCs w:val="24"/>
          <w:lang w:val="en-US"/>
        </w:rPr>
        <w:t>(By order of importance)</w:t>
      </w:r>
    </w:p>
    <w:p w14:paraId="26A0A861" w14:textId="77777777" w:rsidR="00A05BA5" w:rsidRPr="007362B5" w:rsidRDefault="00A05BA5" w:rsidP="00A05BA5">
      <w:pPr>
        <w:tabs>
          <w:tab w:val="left" w:pos="5340"/>
        </w:tabs>
        <w:ind w:left="1560"/>
        <w:rPr>
          <w:lang w:val="en-GB"/>
        </w:rPr>
      </w:pPr>
      <w:r w:rsidRPr="007362B5">
        <w:rPr>
          <w:lang w:val="en-GB"/>
        </w:rPr>
        <w:t>In the competitive analyses mentioned below, each answer will be evaluated by means of the following scale of points:</w:t>
      </w:r>
    </w:p>
    <w:p w14:paraId="7C6853C5" w14:textId="77777777" w:rsidR="00A05BA5" w:rsidRPr="007362B5" w:rsidRDefault="00A05BA5" w:rsidP="00A05BA5">
      <w:pPr>
        <w:tabs>
          <w:tab w:val="left" w:pos="5340"/>
        </w:tabs>
        <w:ind w:left="1560"/>
        <w:rPr>
          <w:lang w:val="en-GB"/>
        </w:rPr>
      </w:pPr>
      <w:r w:rsidRPr="007362B5">
        <w:rPr>
          <w:lang w:val="en-GB"/>
        </w:rPr>
        <w:t>4: excellent (leaves the tenders definitely at the head)</w:t>
      </w:r>
    </w:p>
    <w:p w14:paraId="4962B828" w14:textId="77777777" w:rsidR="00A05BA5" w:rsidRPr="007362B5" w:rsidRDefault="00A05BA5" w:rsidP="00A05BA5">
      <w:pPr>
        <w:tabs>
          <w:tab w:val="left" w:pos="5340"/>
        </w:tabs>
        <w:ind w:left="1560"/>
        <w:rPr>
          <w:lang w:val="en-GB"/>
        </w:rPr>
      </w:pPr>
      <w:r w:rsidRPr="007362B5">
        <w:rPr>
          <w:lang w:val="en-GB"/>
        </w:rPr>
        <w:t>3: satisfying</w:t>
      </w:r>
    </w:p>
    <w:p w14:paraId="6B3FBFA7" w14:textId="77777777" w:rsidR="00A05BA5" w:rsidRPr="007362B5" w:rsidRDefault="00A05BA5" w:rsidP="00A05BA5">
      <w:pPr>
        <w:tabs>
          <w:tab w:val="left" w:pos="5340"/>
        </w:tabs>
        <w:ind w:left="1560"/>
        <w:rPr>
          <w:lang w:val="en-GB"/>
        </w:rPr>
      </w:pPr>
      <w:r w:rsidRPr="007362B5">
        <w:rPr>
          <w:lang w:val="en-GB"/>
        </w:rPr>
        <w:t>2: indifferent (no significant difference between the tenders)</w:t>
      </w:r>
    </w:p>
    <w:p w14:paraId="07A863CE" w14:textId="77777777" w:rsidR="00A05BA5" w:rsidRPr="007362B5" w:rsidRDefault="00A05BA5" w:rsidP="00A05BA5">
      <w:pPr>
        <w:tabs>
          <w:tab w:val="left" w:pos="5340"/>
        </w:tabs>
        <w:ind w:left="1560"/>
        <w:rPr>
          <w:lang w:val="en-GB"/>
        </w:rPr>
      </w:pPr>
      <w:r w:rsidRPr="007362B5">
        <w:rPr>
          <w:lang w:val="en-GB"/>
        </w:rPr>
        <w:t>1: insufficient</w:t>
      </w:r>
    </w:p>
    <w:p w14:paraId="62098C4F" w14:textId="77777777" w:rsidR="00A05BA5" w:rsidRPr="007362B5" w:rsidRDefault="00A05BA5" w:rsidP="00A05BA5">
      <w:pPr>
        <w:pStyle w:val="Corpsdetexte"/>
        <w:ind w:left="1560"/>
        <w:rPr>
          <w:rFonts w:ascii="Times New Roman" w:hAnsi="Times New Roman" w:cs="Times New Roman"/>
          <w:i w:val="0"/>
          <w:iCs w:val="0"/>
          <w:sz w:val="24"/>
          <w:szCs w:val="24"/>
          <w:lang w:val="en-GB"/>
        </w:rPr>
      </w:pPr>
      <w:r w:rsidRPr="007362B5">
        <w:rPr>
          <w:rFonts w:ascii="Times New Roman" w:hAnsi="Times New Roman" w:cs="Times New Roman"/>
          <w:i w:val="0"/>
          <w:iCs w:val="0"/>
          <w:sz w:val="24"/>
          <w:szCs w:val="24"/>
          <w:lang w:val="en-GB"/>
        </w:rPr>
        <w:t>0: does not correspond to the criterion fixed in the</w:t>
      </w:r>
      <w:r>
        <w:rPr>
          <w:rFonts w:ascii="Times New Roman" w:hAnsi="Times New Roman" w:cs="Times New Roman"/>
          <w:i w:val="0"/>
          <w:iCs w:val="0"/>
          <w:sz w:val="24"/>
          <w:szCs w:val="24"/>
          <w:lang w:val="en-GB"/>
        </w:rPr>
        <w:t xml:space="preserve"> present document</w:t>
      </w:r>
    </w:p>
    <w:p w14:paraId="23588E90" w14:textId="77777777" w:rsidR="00200F56" w:rsidRPr="006A36F6" w:rsidRDefault="00200F56">
      <w:pPr>
        <w:ind w:left="1560"/>
        <w:rPr>
          <w:rFonts w:ascii="Arial" w:hAnsi="Arial" w:cs="Arial"/>
          <w:vanish/>
          <w:highlight w:val="yellow"/>
        </w:rPr>
      </w:pPr>
      <w:r w:rsidRPr="006A36F6">
        <w:rPr>
          <w:rFonts w:ascii="Arial" w:hAnsi="Arial" w:cs="Arial"/>
          <w:vanish/>
          <w:highlight w:val="yellow"/>
        </w:rPr>
        <w:t>Ne pas modifier les deux premiers points.</w:t>
      </w:r>
    </w:p>
    <w:p w14:paraId="1761F851" w14:textId="77777777" w:rsidR="00200F56" w:rsidRPr="006A36F6" w:rsidRDefault="00200F56">
      <w:pPr>
        <w:ind w:left="1560"/>
        <w:rPr>
          <w:rFonts w:ascii="Arial" w:hAnsi="Arial" w:cs="Arial"/>
          <w:vanish/>
          <w:highlight w:val="yellow"/>
        </w:rPr>
      </w:pPr>
      <w:r w:rsidRPr="006A36F6">
        <w:rPr>
          <w:rFonts w:ascii="Arial" w:hAnsi="Arial" w:cs="Arial"/>
          <w:vanish/>
          <w:highlight w:val="yellow"/>
        </w:rPr>
        <w:t>Pour le troisième point, vous pouvez modifier la liste, mais ne mentionnez, par ordre d'importance, que des contraintes indispensables et vérifiables.</w:t>
      </w:r>
    </w:p>
    <w:p w14:paraId="247FF246" w14:textId="77777777" w:rsidR="00200F56" w:rsidRPr="006A36F6" w:rsidRDefault="00200F56">
      <w:pPr>
        <w:pStyle w:val="Corpsdetexte"/>
        <w:ind w:left="1560"/>
        <w:rPr>
          <w:rFonts w:ascii="Times New Roman" w:hAnsi="Times New Roman" w:cs="Times New Roman"/>
          <w:sz w:val="24"/>
          <w:szCs w:val="24"/>
          <w:lang w:val="en-US"/>
        </w:rPr>
      </w:pPr>
    </w:p>
    <w:p w14:paraId="5B7E3FC5" w14:textId="77777777" w:rsidR="00200F56" w:rsidRDefault="00200F56" w:rsidP="00800B8E">
      <w:pPr>
        <w:numPr>
          <w:ilvl w:val="0"/>
          <w:numId w:val="2"/>
        </w:numPr>
        <w:ind w:left="1778"/>
        <w:rPr>
          <w:i/>
          <w:iCs/>
        </w:rPr>
      </w:pPr>
      <w:r>
        <w:rPr>
          <w:b/>
          <w:bCs/>
        </w:rPr>
        <w:t>Technical Evaluation</w:t>
      </w:r>
    </w:p>
    <w:p w14:paraId="15614854" w14:textId="77777777" w:rsidR="00200F56" w:rsidRDefault="00200F56">
      <w:pPr>
        <w:tabs>
          <w:tab w:val="left" w:pos="5340"/>
        </w:tabs>
        <w:ind w:left="1778"/>
        <w:rPr>
          <w:i/>
          <w:iCs/>
        </w:rPr>
      </w:pPr>
      <w:r>
        <w:t xml:space="preserve">For the purpose of determining the adequacy of the quote to our needs. </w:t>
      </w:r>
      <w:r>
        <w:rPr>
          <w:i/>
          <w:iCs/>
        </w:rPr>
        <w:t>(A comparative table combining the characteristics and technical specifications mentioned in point 1 of this present list of requirements will be established on the basis of the documents received as part of the bids.)</w:t>
      </w:r>
    </w:p>
    <w:p w14:paraId="5020773C" w14:textId="77777777" w:rsidR="00200F56" w:rsidRDefault="00200F56" w:rsidP="00800B8E">
      <w:pPr>
        <w:numPr>
          <w:ilvl w:val="0"/>
          <w:numId w:val="2"/>
        </w:numPr>
        <w:ind w:left="1778"/>
      </w:pPr>
      <w:r>
        <w:rPr>
          <w:b/>
          <w:bCs/>
        </w:rPr>
        <w:lastRenderedPageBreak/>
        <w:t>Financial Evaluation</w:t>
      </w:r>
    </w:p>
    <w:p w14:paraId="088B25E5" w14:textId="77777777" w:rsidR="00200F56" w:rsidRDefault="00200F56">
      <w:pPr>
        <w:tabs>
          <w:tab w:val="left" w:pos="5340"/>
        </w:tabs>
        <w:ind w:left="1778"/>
        <w:rPr>
          <w:i/>
          <w:iCs/>
        </w:rPr>
      </w:pPr>
      <w:r>
        <w:rPr>
          <w:i/>
          <w:iCs/>
        </w:rPr>
        <w:t>(A comparative table combining the financial information according to point 2 of the present list of requirements will be established on the basis of the documents received as part of the bids.)</w:t>
      </w:r>
    </w:p>
    <w:p w14:paraId="5D3987A6" w14:textId="77777777" w:rsidR="00200F56" w:rsidRDefault="00200F56" w:rsidP="00800B8E">
      <w:pPr>
        <w:numPr>
          <w:ilvl w:val="0"/>
          <w:numId w:val="2"/>
        </w:numPr>
        <w:ind w:left="1778"/>
        <w:rPr>
          <w:b/>
          <w:bCs/>
        </w:rPr>
      </w:pPr>
      <w:r>
        <w:rPr>
          <w:b/>
          <w:bCs/>
        </w:rPr>
        <w:t>General Evaluation</w:t>
      </w:r>
    </w:p>
    <w:p w14:paraId="0315D3C2" w14:textId="77777777" w:rsidR="00200F56" w:rsidRDefault="00200F56">
      <w:pPr>
        <w:tabs>
          <w:tab w:val="left" w:pos="5340"/>
        </w:tabs>
        <w:ind w:left="1778"/>
        <w:rPr>
          <w:i/>
          <w:iCs/>
        </w:rPr>
      </w:pPr>
      <w:r>
        <w:rPr>
          <w:i/>
          <w:iCs/>
        </w:rPr>
        <w:t>(A comparative table combining the information below will be established on the basis of the documents received as part of the bids.)</w:t>
      </w:r>
    </w:p>
    <w:p w14:paraId="776974E4" w14:textId="77777777" w:rsidR="00A701D1" w:rsidRDefault="00A701D1" w:rsidP="00800B8E">
      <w:pPr>
        <w:numPr>
          <w:ilvl w:val="0"/>
          <w:numId w:val="7"/>
        </w:numPr>
        <w:ind w:left="2694" w:hanging="851"/>
      </w:pPr>
      <w:r>
        <w:t>Qualification criteria</w:t>
      </w:r>
    </w:p>
    <w:p w14:paraId="23B6509C" w14:textId="77777777" w:rsidR="00200F56" w:rsidRPr="00126BB8" w:rsidRDefault="00200F56" w:rsidP="00800B8E">
      <w:pPr>
        <w:numPr>
          <w:ilvl w:val="0"/>
          <w:numId w:val="7"/>
        </w:numPr>
        <w:ind w:left="2694" w:hanging="851"/>
      </w:pPr>
      <w:r>
        <w:t xml:space="preserve">If </w:t>
      </w:r>
      <w:r w:rsidRPr="00126BB8">
        <w:t xml:space="preserve">pertinent, a report of visits by the collaborators of the </w:t>
      </w:r>
      <w:r w:rsidR="00383C5D" w:rsidRPr="00126BB8">
        <w:t>LEMR</w:t>
      </w:r>
      <w:r w:rsidRPr="00126BB8">
        <w:t>, for the purpose of demonstrations and performance tests done at their request.</w:t>
      </w:r>
    </w:p>
    <w:p w14:paraId="243F2BF1" w14:textId="77777777" w:rsidR="00200F56" w:rsidRDefault="00200F56" w:rsidP="00800B8E">
      <w:pPr>
        <w:numPr>
          <w:ilvl w:val="0"/>
          <w:numId w:val="7"/>
        </w:numPr>
        <w:ind w:left="2694" w:hanging="851"/>
      </w:pPr>
      <w:r>
        <w:t>Complementarity and compatibility of the proposed equipment with the existing infrastructure of the EPFL.</w:t>
      </w:r>
    </w:p>
    <w:p w14:paraId="26858A07" w14:textId="77777777" w:rsidR="00200F56" w:rsidRDefault="00200F56" w:rsidP="00800B8E">
      <w:pPr>
        <w:numPr>
          <w:ilvl w:val="0"/>
          <w:numId w:val="7"/>
        </w:numPr>
        <w:ind w:left="2694" w:hanging="851"/>
      </w:pPr>
      <w:r>
        <w:t>Quality of ergonom</w:t>
      </w:r>
      <w:r w:rsidR="00E3009E">
        <w:t>ic</w:t>
      </w:r>
      <w:r>
        <w:t>.</w:t>
      </w:r>
    </w:p>
    <w:p w14:paraId="6C0D0156" w14:textId="77777777" w:rsidR="00200F56" w:rsidRDefault="00200F56" w:rsidP="00800B8E">
      <w:pPr>
        <w:numPr>
          <w:ilvl w:val="0"/>
          <w:numId w:val="7"/>
        </w:numPr>
        <w:ind w:left="2694" w:hanging="851"/>
      </w:pPr>
      <w:r>
        <w:t>List of comparable systems already installed (reference list).</w:t>
      </w:r>
    </w:p>
    <w:p w14:paraId="49F9356E" w14:textId="77777777" w:rsidR="00200F56" w:rsidRDefault="00200F56" w:rsidP="00800B8E">
      <w:pPr>
        <w:numPr>
          <w:ilvl w:val="0"/>
          <w:numId w:val="7"/>
        </w:numPr>
        <w:ind w:left="2694" w:hanging="851"/>
      </w:pPr>
      <w:r>
        <w:t xml:space="preserve">Duration of the </w:t>
      </w:r>
      <w:r w:rsidR="00F20417">
        <w:t>warranty</w:t>
      </w:r>
      <w:r>
        <w:t xml:space="preserve"> on replacement parts.</w:t>
      </w:r>
    </w:p>
    <w:p w14:paraId="78839A18" w14:textId="77777777" w:rsidR="00200F56" w:rsidRDefault="00200F56" w:rsidP="00800B8E">
      <w:pPr>
        <w:numPr>
          <w:ilvl w:val="0"/>
          <w:numId w:val="7"/>
        </w:numPr>
        <w:ind w:left="2694" w:hanging="851"/>
      </w:pPr>
      <w:r>
        <w:t xml:space="preserve">Duration of factory </w:t>
      </w:r>
      <w:r w:rsidR="00F20417">
        <w:t>warranty</w:t>
      </w:r>
      <w:r>
        <w:t>.</w:t>
      </w:r>
    </w:p>
    <w:p w14:paraId="6BBB8274" w14:textId="77777777" w:rsidR="00200F56" w:rsidRDefault="00200F56" w:rsidP="00800B8E">
      <w:pPr>
        <w:numPr>
          <w:ilvl w:val="0"/>
          <w:numId w:val="7"/>
        </w:numPr>
        <w:ind w:left="2694" w:hanging="851"/>
      </w:pPr>
      <w:r>
        <w:t>Quality of previous dealings (if pertinent).</w:t>
      </w:r>
    </w:p>
    <w:p w14:paraId="1388802C" w14:textId="77777777" w:rsidR="00200F56" w:rsidRDefault="00200F56" w:rsidP="00800B8E">
      <w:pPr>
        <w:numPr>
          <w:ilvl w:val="0"/>
          <w:numId w:val="7"/>
        </w:numPr>
        <w:ind w:left="2694" w:hanging="851"/>
      </w:pPr>
      <w:r>
        <w:t>Quality of the proposed after-sale service.</w:t>
      </w:r>
    </w:p>
    <w:p w14:paraId="76A9DE57" w14:textId="77777777" w:rsidR="00200F56" w:rsidRDefault="00200F56" w:rsidP="00800B8E">
      <w:pPr>
        <w:numPr>
          <w:ilvl w:val="0"/>
          <w:numId w:val="7"/>
        </w:numPr>
        <w:ind w:left="2694" w:hanging="851"/>
      </w:pPr>
      <w:r>
        <w:t>Delivery lead-time.</w:t>
      </w:r>
    </w:p>
    <w:p w14:paraId="6DC39EF2" w14:textId="77777777" w:rsidR="00200F56" w:rsidRDefault="00200F56">
      <w:pPr>
        <w:numPr>
          <w:ilvl w:val="12"/>
          <w:numId w:val="0"/>
        </w:numPr>
        <w:ind w:left="709"/>
      </w:pPr>
    </w:p>
    <w:p w14:paraId="04B5A720" w14:textId="77777777" w:rsidR="00200F56" w:rsidRDefault="00200F56">
      <w:pPr>
        <w:numPr>
          <w:ilvl w:val="12"/>
          <w:numId w:val="0"/>
        </w:numPr>
        <w:ind w:left="709"/>
      </w:pPr>
    </w:p>
    <w:p w14:paraId="47D917D1" w14:textId="77777777" w:rsidR="00200F56" w:rsidRDefault="00200F56" w:rsidP="00800B8E">
      <w:pPr>
        <w:numPr>
          <w:ilvl w:val="1"/>
          <w:numId w:val="4"/>
        </w:numPr>
        <w:tabs>
          <w:tab w:val="clear" w:pos="792"/>
          <w:tab w:val="num" w:pos="1560"/>
        </w:tabs>
        <w:ind w:left="1501"/>
        <w:rPr>
          <w:b/>
          <w:bCs/>
        </w:rPr>
      </w:pPr>
      <w:r>
        <w:rPr>
          <w:b/>
          <w:bCs/>
          <w:sz w:val="28"/>
          <w:szCs w:val="28"/>
        </w:rPr>
        <w:t>Negotiations</w:t>
      </w:r>
    </w:p>
    <w:p w14:paraId="6E7398AC" w14:textId="77777777" w:rsidR="00200F56" w:rsidRDefault="00200F56">
      <w:pPr>
        <w:pStyle w:val="Corpsdetexte"/>
        <w:ind w:left="1560"/>
        <w:rPr>
          <w:rFonts w:ascii="Times New Roman" w:hAnsi="Times New Roman" w:cs="Times New Roman"/>
          <w:i w:val="0"/>
          <w:iCs w:val="0"/>
          <w:sz w:val="24"/>
          <w:szCs w:val="24"/>
          <w:lang w:val="en-US"/>
        </w:rPr>
      </w:pPr>
    </w:p>
    <w:p w14:paraId="63B4DFF7" w14:textId="77777777" w:rsidR="00200F56" w:rsidRDefault="00200F56">
      <w:pPr>
        <w:pStyle w:val="Corpsdetexte"/>
        <w:ind w:left="1560"/>
        <w:rPr>
          <w:rFonts w:ascii="Times New Roman" w:hAnsi="Times New Roman" w:cs="Times New Roman"/>
          <w:i w:val="0"/>
          <w:iCs w:val="0"/>
          <w:sz w:val="24"/>
          <w:szCs w:val="24"/>
          <w:lang w:val="en-US"/>
        </w:rPr>
      </w:pPr>
      <w:r>
        <w:rPr>
          <w:rFonts w:ascii="Times New Roman" w:hAnsi="Times New Roman" w:cs="Times New Roman"/>
          <w:i w:val="0"/>
          <w:iCs w:val="0"/>
          <w:sz w:val="24"/>
          <w:szCs w:val="24"/>
          <w:lang w:val="en-US"/>
        </w:rPr>
        <w:t>Negotiations could be foreseen conforming</w:t>
      </w:r>
      <w:r w:rsidR="00383C5D">
        <w:rPr>
          <w:rFonts w:ascii="Times New Roman" w:hAnsi="Times New Roman" w:cs="Times New Roman"/>
          <w:i w:val="0"/>
          <w:iCs w:val="0"/>
          <w:sz w:val="24"/>
          <w:szCs w:val="24"/>
          <w:lang w:val="en-US"/>
        </w:rPr>
        <w:t xml:space="preserve"> to article 20, line1, letter </w:t>
      </w:r>
      <w:r>
        <w:rPr>
          <w:rFonts w:ascii="Times New Roman" w:hAnsi="Times New Roman" w:cs="Times New Roman"/>
          <w:i w:val="0"/>
          <w:iCs w:val="0"/>
          <w:sz w:val="24"/>
          <w:szCs w:val="24"/>
          <w:lang w:val="en-US"/>
        </w:rPr>
        <w:t>of the law on public markets (LMP). The EPFL reserves the right to choose, on the basis of the criteria of public bids, the providers with which it expects to negotiate, conforming to article 26 of the ordinance on public markets (OMP).</w:t>
      </w:r>
    </w:p>
    <w:p w14:paraId="2D00ECB6" w14:textId="77777777" w:rsidR="00200F56" w:rsidRDefault="00472FA3">
      <w:pPr>
        <w:tabs>
          <w:tab w:val="left" w:pos="5340"/>
        </w:tabs>
        <w:ind w:left="709"/>
      </w:pPr>
      <w:r>
        <w:rPr>
          <w:b/>
          <w:bCs/>
          <w:sz w:val="28"/>
          <w:szCs w:val="28"/>
        </w:rPr>
        <w:br w:type="page"/>
      </w:r>
    </w:p>
    <w:p w14:paraId="1785BDC3" w14:textId="77777777" w:rsidR="00200F56" w:rsidRDefault="00200F56">
      <w:pPr>
        <w:numPr>
          <w:ilvl w:val="12"/>
          <w:numId w:val="0"/>
        </w:numPr>
        <w:ind w:left="709"/>
      </w:pPr>
    </w:p>
    <w:p w14:paraId="00CDABCC" w14:textId="77777777" w:rsidR="00200F56" w:rsidRDefault="00200F56" w:rsidP="00800B8E">
      <w:pPr>
        <w:numPr>
          <w:ilvl w:val="0"/>
          <w:numId w:val="4"/>
        </w:numPr>
        <w:tabs>
          <w:tab w:val="clear" w:pos="360"/>
          <w:tab w:val="num" w:pos="1069"/>
        </w:tabs>
        <w:ind w:left="1069"/>
        <w:rPr>
          <w:b/>
          <w:bCs/>
        </w:rPr>
      </w:pPr>
      <w:r>
        <w:rPr>
          <w:b/>
          <w:bCs/>
          <w:sz w:val="28"/>
          <w:szCs w:val="28"/>
        </w:rPr>
        <w:t>Additional conditions</w:t>
      </w:r>
    </w:p>
    <w:p w14:paraId="6D446F4C" w14:textId="77777777" w:rsidR="00200F56" w:rsidRPr="003F7410" w:rsidRDefault="00200F56">
      <w:pPr>
        <w:ind w:left="1560"/>
        <w:rPr>
          <w:rFonts w:ascii="Antique Olive" w:hAnsi="Antique Olive" w:cs="Antique Olive"/>
          <w:vanish/>
          <w:highlight w:val="yellow"/>
          <w:lang w:val="fr-CH"/>
        </w:rPr>
      </w:pPr>
      <w:r w:rsidRPr="003F7410">
        <w:rPr>
          <w:rFonts w:ascii="Antique Olive" w:hAnsi="Antique Olive" w:cs="Antique Olive"/>
          <w:vanish/>
          <w:highlight w:val="yellow"/>
          <w:lang w:val="fr-CH"/>
        </w:rPr>
        <w:t>Mentionner dans ce paragraphe tout complément d'information ou contrainte complémentaire que vous jugerez indispensable.</w:t>
      </w:r>
    </w:p>
    <w:p w14:paraId="756EADAB" w14:textId="77777777" w:rsidR="00200F56" w:rsidRPr="003F7410" w:rsidRDefault="00200F56">
      <w:pPr>
        <w:ind w:left="1560"/>
        <w:rPr>
          <w:rFonts w:ascii="Antique Olive" w:hAnsi="Antique Olive" w:cs="Antique Olive"/>
          <w:vanish/>
          <w:highlight w:val="yellow"/>
          <w:lang w:val="fr-CH"/>
        </w:rPr>
      </w:pPr>
      <w:r w:rsidRPr="003F7410">
        <w:rPr>
          <w:rFonts w:ascii="Antique Olive" w:hAnsi="Antique Olive" w:cs="Antique Olive"/>
          <w:vanish/>
          <w:highlight w:val="yellow"/>
          <w:lang w:val="fr-CH"/>
        </w:rPr>
        <w:t>A titre d'exemple le point 4.1 suppose que vous désirez tester un équipement. Fixer un délai pour pouvoir réaliser ces test vous évite de perdre du temps.</w:t>
      </w:r>
    </w:p>
    <w:p w14:paraId="320976A1" w14:textId="77777777" w:rsidR="00200F56" w:rsidRPr="003F7410" w:rsidRDefault="00200F56">
      <w:pPr>
        <w:tabs>
          <w:tab w:val="num" w:pos="1418"/>
        </w:tabs>
        <w:spacing w:after="120"/>
        <w:ind w:left="1560"/>
        <w:rPr>
          <w:lang w:val="fr-CH"/>
        </w:rPr>
      </w:pPr>
    </w:p>
    <w:p w14:paraId="3018BB8E" w14:textId="77777777" w:rsidR="00200F56" w:rsidRDefault="00200F56" w:rsidP="00800B8E">
      <w:pPr>
        <w:numPr>
          <w:ilvl w:val="1"/>
          <w:numId w:val="4"/>
        </w:numPr>
        <w:tabs>
          <w:tab w:val="clear" w:pos="792"/>
          <w:tab w:val="left" w:pos="360"/>
          <w:tab w:val="decimal" w:pos="1361"/>
          <w:tab w:val="num" w:pos="1418"/>
          <w:tab w:val="num" w:pos="1501"/>
        </w:tabs>
        <w:spacing w:after="120"/>
        <w:ind w:left="1501"/>
      </w:pPr>
      <w:r>
        <w:t>If necessary, we reserve the right to test samples on a site defined by the tenderer within approximately 40 days of the offer deadline. The tenderers should show in their offers a proposal for at least two dates which would be suitable for them.</w:t>
      </w:r>
    </w:p>
    <w:p w14:paraId="3FE011D9" w14:textId="77777777" w:rsidR="00200F56" w:rsidRDefault="00200F56">
      <w:pPr>
        <w:ind w:left="709"/>
        <w:rPr>
          <w:b/>
          <w:bCs/>
        </w:rPr>
      </w:pPr>
    </w:p>
    <w:p w14:paraId="121994D1" w14:textId="77777777" w:rsidR="00200F56" w:rsidRDefault="00200F56">
      <w:pPr>
        <w:ind w:left="709"/>
        <w:rPr>
          <w:b/>
          <w:bCs/>
        </w:rPr>
      </w:pPr>
    </w:p>
    <w:p w14:paraId="7A6EC760" w14:textId="77777777" w:rsidR="00200F56" w:rsidRDefault="00200F56">
      <w:pPr>
        <w:ind w:left="709"/>
        <w:rPr>
          <w:b/>
          <w:bCs/>
        </w:rPr>
      </w:pPr>
    </w:p>
    <w:p w14:paraId="06E3A996" w14:textId="77777777" w:rsidR="00200F56" w:rsidRDefault="00200F56" w:rsidP="00800B8E">
      <w:pPr>
        <w:numPr>
          <w:ilvl w:val="0"/>
          <w:numId w:val="4"/>
        </w:numPr>
        <w:tabs>
          <w:tab w:val="clear" w:pos="360"/>
          <w:tab w:val="num" w:pos="1069"/>
        </w:tabs>
        <w:ind w:left="1069"/>
        <w:rPr>
          <w:b/>
          <w:bCs/>
          <w:sz w:val="28"/>
          <w:szCs w:val="28"/>
        </w:rPr>
      </w:pPr>
      <w:r>
        <w:rPr>
          <w:b/>
          <w:bCs/>
          <w:sz w:val="28"/>
          <w:szCs w:val="28"/>
        </w:rPr>
        <w:t>Enclosures</w:t>
      </w:r>
    </w:p>
    <w:p w14:paraId="66ED8EC5" w14:textId="77777777" w:rsidR="00200F56" w:rsidRPr="003F7410" w:rsidRDefault="00200F56">
      <w:pPr>
        <w:ind w:left="1560"/>
        <w:rPr>
          <w:rFonts w:ascii="Antique Olive" w:hAnsi="Antique Olive" w:cs="Antique Olive"/>
          <w:vanish/>
          <w:highlight w:val="yellow"/>
          <w:lang w:val="fr-CH"/>
        </w:rPr>
      </w:pPr>
      <w:r w:rsidRPr="003F7410">
        <w:rPr>
          <w:rFonts w:ascii="Antique Olive" w:hAnsi="Antique Olive" w:cs="Antique Olive"/>
          <w:vanish/>
          <w:highlight w:val="yellow"/>
          <w:lang w:val="fr-CH"/>
        </w:rPr>
        <w:t xml:space="preserve">Le point 5.1 est impératif. Vous pouvez disposer de versions pdf en 3 langues des conditions générales d'achat à l'adresse </w:t>
      </w:r>
      <w:hyperlink w:history="1">
        <w:r w:rsidRPr="003F7410">
          <w:rPr>
            <w:rStyle w:val="Lienhypertexte"/>
            <w:rFonts w:ascii="Antique Olive" w:hAnsi="Antique Olive" w:cs="Antique Olive"/>
            <w:vanish/>
            <w:highlight w:val="yellow"/>
            <w:lang w:val="fr-CH"/>
          </w:rPr>
          <w:t>http://darwww.epfl.ch/achats</w:t>
        </w:r>
      </w:hyperlink>
      <w:r w:rsidRPr="003F7410">
        <w:rPr>
          <w:rFonts w:ascii="Antique Olive" w:hAnsi="Antique Olive" w:cs="Antique Olive"/>
          <w:vanish/>
          <w:highlight w:val="yellow"/>
          <w:lang w:val="fr-CH"/>
        </w:rPr>
        <w:t>.</w:t>
      </w:r>
    </w:p>
    <w:p w14:paraId="428B0D02" w14:textId="77777777" w:rsidR="00200F56" w:rsidRPr="003F7410" w:rsidRDefault="00200F56">
      <w:pPr>
        <w:ind w:left="709"/>
        <w:rPr>
          <w:b/>
          <w:bCs/>
          <w:lang w:val="fr-CH"/>
        </w:rPr>
      </w:pPr>
    </w:p>
    <w:p w14:paraId="6B7EDFB7" w14:textId="77777777" w:rsidR="00A05BA5" w:rsidRDefault="00A05BA5" w:rsidP="00800B8E">
      <w:pPr>
        <w:numPr>
          <w:ilvl w:val="1"/>
          <w:numId w:val="4"/>
        </w:numPr>
        <w:tabs>
          <w:tab w:val="clear" w:pos="792"/>
          <w:tab w:val="num" w:pos="1560"/>
        </w:tabs>
        <w:spacing w:after="120"/>
        <w:ind w:left="1576" w:hanging="510"/>
      </w:pPr>
      <w:r w:rsidRPr="00DD18D0">
        <w:t xml:space="preserve">Table with required technical characteristics to be filled-in and returned with the offer as an electronic file, either MS Excel or </w:t>
      </w:r>
      <w:r>
        <w:t>CSV formatted text file.</w:t>
      </w:r>
    </w:p>
    <w:p w14:paraId="7D594F16" w14:textId="77777777" w:rsidR="00200F56" w:rsidRPr="00882146" w:rsidRDefault="00200F56" w:rsidP="00882146">
      <w:pPr>
        <w:numPr>
          <w:ilvl w:val="1"/>
          <w:numId w:val="4"/>
        </w:numPr>
        <w:tabs>
          <w:tab w:val="clear" w:pos="792"/>
          <w:tab w:val="num" w:pos="1560"/>
        </w:tabs>
        <w:spacing w:after="120"/>
        <w:ind w:left="1576" w:hanging="510"/>
      </w:pPr>
      <w:r>
        <w:t xml:space="preserve">General conditions for purchases of goods and services </w:t>
      </w:r>
      <w:r w:rsidR="00030823">
        <w:t>(</w:t>
      </w:r>
      <w:hyperlink r:id="rId13" w:history="1">
        <w:r w:rsidR="006B0672" w:rsidRPr="006B0672">
          <w:rPr>
            <w:rStyle w:val="Lienhypertexte"/>
          </w:rPr>
          <w:t>http://dabs.epfl.ch/page-85093-en.html</w:t>
        </w:r>
      </w:hyperlink>
      <w:r w:rsidR="00030823">
        <w:t xml:space="preserve">) </w:t>
      </w:r>
      <w:r>
        <w:t xml:space="preserve">applicable to the Swiss Federal Institutes of Technology (CG du domaine des EPF) dated January 1, </w:t>
      </w:r>
      <w:r w:rsidR="00030823">
        <w:t xml:space="preserve">1998 (amended </w:t>
      </w:r>
      <w:r w:rsidR="00B06455">
        <w:t>April 1</w:t>
      </w:r>
      <w:r w:rsidR="00F44321">
        <w:t>6</w:t>
      </w:r>
      <w:r w:rsidR="00B06455">
        <w:t>, 2013</w:t>
      </w:r>
      <w:r w:rsidR="00030823">
        <w:t>)</w:t>
      </w:r>
      <w:r>
        <w:t xml:space="preserve">. </w:t>
      </w:r>
    </w:p>
    <w:p w14:paraId="663BF680" w14:textId="77777777" w:rsidR="00200F56" w:rsidRDefault="00200F56">
      <w:pPr>
        <w:ind w:left="709"/>
        <w:rPr>
          <w:b/>
          <w:bCs/>
        </w:rPr>
      </w:pPr>
    </w:p>
    <w:p w14:paraId="256C81EA" w14:textId="77777777" w:rsidR="00200F56" w:rsidRDefault="00200F56">
      <w:pPr>
        <w:ind w:left="709"/>
        <w:rPr>
          <w:b/>
          <w:bCs/>
        </w:rPr>
      </w:pPr>
    </w:p>
    <w:p w14:paraId="4EC0B9AF" w14:textId="77777777" w:rsidR="00200F56" w:rsidRPr="004E418D" w:rsidRDefault="00200F56">
      <w:pPr>
        <w:ind w:left="709"/>
        <w:rPr>
          <w:b/>
          <w:bCs/>
        </w:rPr>
      </w:pPr>
    </w:p>
    <w:p w14:paraId="52A059F2" w14:textId="77777777" w:rsidR="00200F56" w:rsidRPr="004E418D" w:rsidRDefault="00200F56">
      <w:pPr>
        <w:ind w:left="709"/>
      </w:pPr>
      <w:r w:rsidRPr="004E418D">
        <w:t>Lausanne</w:t>
      </w:r>
      <w:r w:rsidR="002F70E8" w:rsidRPr="004E418D">
        <w:t xml:space="preserve">, </w:t>
      </w:r>
      <w:r w:rsidR="0032006F">
        <w:t>12/01/2016</w:t>
      </w:r>
    </w:p>
    <w:p w14:paraId="6CA77DEA" w14:textId="77777777" w:rsidR="00200F56" w:rsidRPr="004E418D" w:rsidRDefault="00200F56">
      <w:pPr>
        <w:ind w:left="709"/>
        <w:rPr>
          <w:b/>
          <w:bCs/>
        </w:rPr>
      </w:pPr>
    </w:p>
    <w:p w14:paraId="70967483" w14:textId="77777777" w:rsidR="00200F56" w:rsidRPr="004E418D" w:rsidRDefault="00200F56">
      <w:pPr>
        <w:ind w:left="709"/>
        <w:rPr>
          <w:b/>
          <w:bCs/>
        </w:rPr>
      </w:pPr>
    </w:p>
    <w:p w14:paraId="5700C531" w14:textId="77777777" w:rsidR="00200F56" w:rsidRPr="004E418D" w:rsidRDefault="00200F56">
      <w:pPr>
        <w:tabs>
          <w:tab w:val="left" w:pos="3119"/>
          <w:tab w:val="left" w:pos="6946"/>
        </w:tabs>
        <w:ind w:left="709"/>
      </w:pPr>
      <w:bookmarkStart w:id="1" w:name="OLE_LINK1"/>
      <w:r w:rsidRPr="004E418D">
        <w:rPr>
          <w:b/>
          <w:bCs/>
        </w:rPr>
        <w:t xml:space="preserve">For the </w:t>
      </w:r>
      <w:r w:rsidR="00383C5D" w:rsidRPr="004E418D">
        <w:rPr>
          <w:b/>
          <w:bCs/>
        </w:rPr>
        <w:t>LEMR</w:t>
      </w:r>
      <w:r w:rsidR="00882146">
        <w:rPr>
          <w:b/>
          <w:bCs/>
        </w:rPr>
        <w:t xml:space="preserve"> </w:t>
      </w:r>
      <w:r w:rsidR="00A06239">
        <w:rPr>
          <w:b/>
          <w:bCs/>
        </w:rPr>
        <w:t>(EPFL)</w:t>
      </w:r>
      <w:r w:rsidRPr="004E418D">
        <w:rPr>
          <w:b/>
          <w:bCs/>
        </w:rPr>
        <w:t>:</w:t>
      </w:r>
      <w:bookmarkEnd w:id="1"/>
      <w:r w:rsidRPr="004E418D">
        <w:tab/>
      </w:r>
      <w:r w:rsidRPr="004E418D">
        <w:tab/>
        <w:t xml:space="preserve">Prof. </w:t>
      </w:r>
      <w:r w:rsidR="00383C5D" w:rsidRPr="004E418D">
        <w:t>VIOLAY</w:t>
      </w:r>
    </w:p>
    <w:p w14:paraId="5399CF87" w14:textId="77777777" w:rsidR="00200F56" w:rsidRPr="004E418D" w:rsidRDefault="00882146">
      <w:pPr>
        <w:tabs>
          <w:tab w:val="left" w:pos="3119"/>
        </w:tabs>
        <w:ind w:left="709"/>
        <w:rPr>
          <w:b/>
          <w:bCs/>
        </w:rPr>
      </w:pPr>
      <w:r>
        <w:rPr>
          <w:b/>
          <w:bCs/>
        </w:rPr>
        <w:t xml:space="preserve">(Laboratory for Experimental Rock Mechanics)  </w:t>
      </w:r>
    </w:p>
    <w:p w14:paraId="4EBB4901" w14:textId="77777777" w:rsidR="00200F56" w:rsidRPr="004E418D" w:rsidRDefault="001732AF">
      <w:pPr>
        <w:tabs>
          <w:tab w:val="left" w:pos="3119"/>
        </w:tabs>
        <w:ind w:left="709"/>
      </w:pPr>
      <w:r>
        <w:t xml:space="preserve">                                                                                                       </w:t>
      </w:r>
      <w:r>
        <w:rPr>
          <w:noProof/>
          <w:lang w:val="fr-CH" w:eastAsia="fr-CH"/>
        </w:rPr>
        <w:drawing>
          <wp:inline distT="0" distB="0" distL="0" distR="0" wp14:anchorId="066A376B" wp14:editId="33DCBA0C">
            <wp:extent cx="1171575" cy="465967"/>
            <wp:effectExtent l="0" t="0" r="0" b="0"/>
            <wp:docPr id="1" name="Image 1" descr="C:\Users\violay\Documents\perso\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y\Documents\perso\signatur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465967"/>
                    </a:xfrm>
                    <a:prstGeom prst="rect">
                      <a:avLst/>
                    </a:prstGeom>
                    <a:noFill/>
                    <a:ln>
                      <a:noFill/>
                    </a:ln>
                  </pic:spPr>
                </pic:pic>
              </a:graphicData>
            </a:graphic>
          </wp:inline>
        </w:drawing>
      </w:r>
    </w:p>
    <w:p w14:paraId="01EC98D6" w14:textId="77777777" w:rsidR="00200F56" w:rsidRPr="004E418D" w:rsidRDefault="00200F56">
      <w:pPr>
        <w:tabs>
          <w:tab w:val="left" w:pos="3119"/>
        </w:tabs>
        <w:ind w:left="709"/>
      </w:pPr>
    </w:p>
    <w:p w14:paraId="6CB00BAD" w14:textId="77777777" w:rsidR="00200F56" w:rsidRPr="002919C1" w:rsidRDefault="00200F56">
      <w:pPr>
        <w:tabs>
          <w:tab w:val="left" w:pos="3119"/>
        </w:tabs>
        <w:ind w:left="709"/>
        <w:rPr>
          <w:vanish/>
          <w:lang w:val="fr-CH"/>
        </w:rPr>
      </w:pPr>
      <w:r w:rsidRPr="002919C1">
        <w:rPr>
          <w:vanish/>
          <w:highlight w:val="yellow"/>
          <w:lang w:val="fr-CH"/>
        </w:rPr>
        <w:t xml:space="preserve">Seulement si nécessaire, signature des autres laboratoires participant a l'achat </w:t>
      </w:r>
    </w:p>
    <w:p w14:paraId="38BCE60F" w14:textId="77777777" w:rsidR="00200F56" w:rsidRPr="002919C1" w:rsidRDefault="00200F56">
      <w:pPr>
        <w:tabs>
          <w:tab w:val="left" w:pos="3119"/>
        </w:tabs>
        <w:ind w:left="709"/>
        <w:rPr>
          <w:lang w:val="fr-CH"/>
        </w:rPr>
      </w:pPr>
    </w:p>
    <w:p w14:paraId="41D2A1BE" w14:textId="77777777" w:rsidR="00200F56" w:rsidRPr="00A06239" w:rsidRDefault="00200F56">
      <w:pPr>
        <w:tabs>
          <w:tab w:val="left" w:pos="3119"/>
          <w:tab w:val="left" w:pos="6946"/>
        </w:tabs>
        <w:ind w:left="709"/>
      </w:pPr>
      <w:r w:rsidRPr="00A06239">
        <w:rPr>
          <w:b/>
          <w:bCs/>
        </w:rPr>
        <w:t xml:space="preserve">For the </w:t>
      </w:r>
      <w:r w:rsidR="00A06239">
        <w:rPr>
          <w:b/>
          <w:bCs/>
        </w:rPr>
        <w:t>SGT (ETH)</w:t>
      </w:r>
      <w:r w:rsidRPr="00A06239">
        <w:rPr>
          <w:b/>
          <w:bCs/>
        </w:rPr>
        <w:t>:</w:t>
      </w:r>
      <w:r w:rsidRPr="00A06239">
        <w:t xml:space="preserve"> </w:t>
      </w:r>
      <w:r w:rsidRPr="00A06239">
        <w:tab/>
      </w:r>
      <w:r w:rsidR="004E418D" w:rsidRPr="00A06239">
        <w:t xml:space="preserve"> </w:t>
      </w:r>
      <w:r w:rsidR="004E418D" w:rsidRPr="00A06239">
        <w:tab/>
      </w:r>
      <w:r w:rsidR="00A06239">
        <w:t xml:space="preserve"> </w:t>
      </w:r>
      <w:r w:rsidRPr="00A06239">
        <w:t xml:space="preserve">Prof. </w:t>
      </w:r>
      <w:r w:rsidR="00A06239">
        <w:t>BURG</w:t>
      </w:r>
    </w:p>
    <w:p w14:paraId="4893DD20" w14:textId="77777777" w:rsidR="00200F56" w:rsidRPr="00882146" w:rsidRDefault="00882146">
      <w:pPr>
        <w:tabs>
          <w:tab w:val="left" w:pos="3119"/>
        </w:tabs>
        <w:ind w:left="709"/>
        <w:rPr>
          <w:b/>
          <w:bCs/>
        </w:rPr>
      </w:pPr>
      <w:r>
        <w:rPr>
          <w:b/>
          <w:bCs/>
        </w:rPr>
        <w:t>(S</w:t>
      </w:r>
      <w:r w:rsidRPr="00882146">
        <w:rPr>
          <w:b/>
          <w:bCs/>
        </w:rPr>
        <w:t>tructural Geology and Tectonics Group)</w:t>
      </w:r>
    </w:p>
    <w:p w14:paraId="6B96EC10" w14:textId="77777777" w:rsidR="00200F56" w:rsidRPr="00A06239" w:rsidRDefault="00200F56">
      <w:pPr>
        <w:tabs>
          <w:tab w:val="left" w:pos="3119"/>
        </w:tabs>
        <w:ind w:left="709"/>
      </w:pPr>
    </w:p>
    <w:p w14:paraId="17EB210B" w14:textId="559F95BC" w:rsidR="00200F56" w:rsidRPr="00A06239" w:rsidRDefault="002919C1" w:rsidP="002919C1">
      <w:pPr>
        <w:tabs>
          <w:tab w:val="left" w:pos="3119"/>
        </w:tabs>
        <w:ind w:left="709" w:firstLine="5670"/>
      </w:pPr>
      <w:bookmarkStart w:id="2" w:name="_GoBack"/>
      <w:r>
        <w:rPr>
          <w:noProof/>
          <w:lang w:val="fr-CH" w:eastAsia="fr-CH"/>
        </w:rPr>
        <w:drawing>
          <wp:inline distT="0" distB="0" distL="0" distR="0" wp14:anchorId="6640366B" wp14:editId="4500B6F7">
            <wp:extent cx="945647"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signa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7191" cy="472451"/>
                    </a:xfrm>
                    <a:prstGeom prst="rect">
                      <a:avLst/>
                    </a:prstGeom>
                  </pic:spPr>
                </pic:pic>
              </a:graphicData>
            </a:graphic>
          </wp:inline>
        </w:drawing>
      </w:r>
      <w:bookmarkEnd w:id="2"/>
    </w:p>
    <w:p w14:paraId="325F66F5" w14:textId="77777777" w:rsidR="00200F56" w:rsidRPr="00A06239" w:rsidRDefault="00200F56" w:rsidP="0061283E">
      <w:pPr>
        <w:tabs>
          <w:tab w:val="left" w:pos="3119"/>
        </w:tabs>
      </w:pPr>
    </w:p>
    <w:p w14:paraId="10FD952E" w14:textId="77777777" w:rsidR="001D3EE5" w:rsidRDefault="001D3EE5">
      <w:pPr>
        <w:tabs>
          <w:tab w:val="left" w:pos="3119"/>
        </w:tabs>
        <w:ind w:left="709"/>
        <w:rPr>
          <w:highlight w:val="yellow"/>
        </w:rPr>
      </w:pPr>
    </w:p>
    <w:p w14:paraId="6B50C6D2" w14:textId="77777777" w:rsidR="00200F56" w:rsidRPr="002919C1" w:rsidRDefault="00200F56">
      <w:pPr>
        <w:tabs>
          <w:tab w:val="left" w:pos="3119"/>
        </w:tabs>
        <w:ind w:left="709"/>
        <w:rPr>
          <w:vanish/>
          <w:lang w:val="fr-CH"/>
        </w:rPr>
      </w:pPr>
      <w:r w:rsidRPr="002919C1">
        <w:rPr>
          <w:vanish/>
          <w:highlight w:val="yellow"/>
          <w:lang w:val="fr-CH"/>
        </w:rPr>
        <w:t>Signature de la faculté, seulement si nécessaire</w:t>
      </w:r>
    </w:p>
    <w:p w14:paraId="14E86093" w14:textId="77777777" w:rsidR="00200F56" w:rsidRPr="002919C1" w:rsidRDefault="00200F56">
      <w:pPr>
        <w:tabs>
          <w:tab w:val="left" w:pos="3119"/>
        </w:tabs>
        <w:ind w:left="709"/>
        <w:rPr>
          <w:lang w:val="fr-CH"/>
        </w:rPr>
      </w:pPr>
    </w:p>
    <w:p w14:paraId="31CDABAA" w14:textId="77777777" w:rsidR="00882146" w:rsidRPr="002919C1" w:rsidRDefault="00200F56">
      <w:pPr>
        <w:tabs>
          <w:tab w:val="left" w:pos="3119"/>
          <w:tab w:val="left" w:pos="6946"/>
        </w:tabs>
        <w:ind w:left="709"/>
        <w:rPr>
          <w:b/>
          <w:bCs/>
          <w:lang w:val="de-CH"/>
        </w:rPr>
      </w:pPr>
      <w:r w:rsidRPr="002919C1">
        <w:rPr>
          <w:b/>
          <w:bCs/>
          <w:lang w:val="de-CH"/>
        </w:rPr>
        <w:t xml:space="preserve">For the </w:t>
      </w:r>
      <w:r w:rsidR="00A06239" w:rsidRPr="002919C1">
        <w:rPr>
          <w:b/>
          <w:bCs/>
          <w:lang w:val="de-CH"/>
        </w:rPr>
        <w:t>SED (ETH</w:t>
      </w:r>
      <w:r w:rsidR="00E57E6A" w:rsidRPr="002919C1">
        <w:rPr>
          <w:b/>
          <w:bCs/>
          <w:lang w:val="de-CH"/>
        </w:rPr>
        <w:t>)</w:t>
      </w:r>
      <w:r w:rsidRPr="002919C1">
        <w:rPr>
          <w:b/>
          <w:bCs/>
          <w:lang w:val="de-CH"/>
        </w:rPr>
        <w:t>:</w:t>
      </w:r>
    </w:p>
    <w:p w14:paraId="3A3F5E71" w14:textId="77777777" w:rsidR="00882146" w:rsidRPr="002919C1" w:rsidRDefault="00882146" w:rsidP="00882146">
      <w:pPr>
        <w:tabs>
          <w:tab w:val="left" w:pos="3119"/>
        </w:tabs>
        <w:ind w:left="709"/>
        <w:rPr>
          <w:b/>
          <w:bCs/>
          <w:lang w:val="de-CH"/>
        </w:rPr>
      </w:pPr>
      <w:r w:rsidRPr="002919C1">
        <w:rPr>
          <w:b/>
          <w:bCs/>
          <w:lang w:val="de-CH"/>
        </w:rPr>
        <w:t>(Schweizerischer Erdbebendienst)</w:t>
      </w:r>
    </w:p>
    <w:p w14:paraId="2C16EC0B" w14:textId="77777777" w:rsidR="00200F56" w:rsidRPr="004E418D" w:rsidRDefault="005D187B">
      <w:pPr>
        <w:tabs>
          <w:tab w:val="left" w:pos="3119"/>
          <w:tab w:val="left" w:pos="6946"/>
        </w:tabs>
        <w:ind w:left="709"/>
        <w:rPr>
          <w:b/>
          <w:bCs/>
        </w:rPr>
      </w:pPr>
      <w:r>
        <w:rPr>
          <w:b/>
          <w:bCs/>
          <w:noProof/>
          <w:lang w:val="fr-CH" w:eastAsia="fr-CH"/>
        </w:rPr>
        <w:drawing>
          <wp:anchor distT="0" distB="0" distL="114300" distR="114300" simplePos="0" relativeHeight="251658240" behindDoc="0" locked="0" layoutInCell="1" allowOverlap="1" wp14:anchorId="23447D90" wp14:editId="1591CDA3">
            <wp:simplePos x="0" y="0"/>
            <wp:positionH relativeFrom="column">
              <wp:posOffset>4215765</wp:posOffset>
            </wp:positionH>
            <wp:positionV relativeFrom="paragraph">
              <wp:posOffset>294640</wp:posOffset>
            </wp:positionV>
            <wp:extent cx="1490345" cy="539750"/>
            <wp:effectExtent l="0" t="0" r="8255" b="0"/>
            <wp:wrapThrough wrapText="bothSides">
              <wp:wrapPolygon edited="0">
                <wp:start x="0" y="0"/>
                <wp:lineTo x="0" y="20329"/>
                <wp:lineTo x="21352" y="20329"/>
                <wp:lineTo x="21352" y="0"/>
                <wp:lineTo x="0" y="0"/>
              </wp:wrapPolygon>
            </wp:wrapThrough>
            <wp:docPr id="4" name="Picture 4" descr="Description: s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ig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034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F56" w:rsidRPr="002919C1">
        <w:rPr>
          <w:b/>
          <w:bCs/>
          <w:lang w:val="de-CH"/>
        </w:rPr>
        <w:tab/>
      </w:r>
      <w:r w:rsidR="00A06239" w:rsidRPr="002919C1">
        <w:rPr>
          <w:b/>
          <w:bCs/>
          <w:lang w:val="de-CH"/>
        </w:rPr>
        <w:tab/>
        <w:t xml:space="preserve"> </w:t>
      </w:r>
      <w:r w:rsidR="00200F56" w:rsidRPr="004E418D">
        <w:t xml:space="preserve">Prof. </w:t>
      </w:r>
      <w:r w:rsidR="00882146">
        <w:t>WIEMER</w:t>
      </w:r>
    </w:p>
    <w:sectPr w:rsidR="00200F56" w:rsidRPr="004E418D" w:rsidSect="005D36CB">
      <w:headerReference w:type="default" r:id="rId17"/>
      <w:pgSz w:w="11880" w:h="16820"/>
      <w:pgMar w:top="1418" w:right="1418" w:bottom="1134" w:left="1418" w:header="1077"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5C9CB" w14:textId="77777777" w:rsidR="0001265C" w:rsidRDefault="0001265C">
      <w:r>
        <w:separator/>
      </w:r>
    </w:p>
  </w:endnote>
  <w:endnote w:type="continuationSeparator" w:id="0">
    <w:p w14:paraId="44A14B3F" w14:textId="77777777" w:rsidR="0001265C" w:rsidRDefault="0001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61E61" w14:textId="77777777" w:rsidR="0022408C" w:rsidRDefault="0022408C">
    <w:pPr>
      <w:pStyle w:val="Pieddepage"/>
      <w:tabs>
        <w:tab w:val="clear" w:pos="4536"/>
      </w:tabs>
      <w:rPr>
        <w:rFonts w:ascii="Times New Roman" w:hAnsi="Times New Roman" w:cs="Times New Roman"/>
        <w:sz w:val="16"/>
        <w:szCs w:val="16"/>
      </w:rPr>
    </w:pPr>
    <w:r>
      <w:rPr>
        <w:rFonts w:ascii="Times New Roman" w:hAnsi="Times New Roman" w:cs="Times New Roman"/>
        <w:snapToGrid w:val="0"/>
        <w:sz w:val="16"/>
        <w:szCs w:val="16"/>
      </w:rPr>
      <w:tab/>
      <w:t xml:space="preserve">Imprimé le </w:t>
    </w:r>
    <w:r>
      <w:rPr>
        <w:rFonts w:ascii="Times New Roman" w:hAnsi="Times New Roman" w:cs="Times New Roman"/>
        <w:snapToGrid w:val="0"/>
        <w:sz w:val="16"/>
        <w:szCs w:val="16"/>
      </w:rPr>
      <w:fldChar w:fldCharType="begin"/>
    </w:r>
    <w:r>
      <w:rPr>
        <w:rFonts w:ascii="Times New Roman" w:hAnsi="Times New Roman" w:cs="Times New Roman"/>
        <w:snapToGrid w:val="0"/>
        <w:sz w:val="16"/>
        <w:szCs w:val="16"/>
      </w:rPr>
      <w:instrText xml:space="preserve"> PRINTDATE </w:instrText>
    </w:r>
    <w:r>
      <w:rPr>
        <w:rFonts w:ascii="Times New Roman" w:hAnsi="Times New Roman" w:cs="Times New Roman"/>
        <w:snapToGrid w:val="0"/>
        <w:sz w:val="16"/>
        <w:szCs w:val="16"/>
      </w:rPr>
      <w:fldChar w:fldCharType="separate"/>
    </w:r>
    <w:r w:rsidR="006A36F6">
      <w:rPr>
        <w:rFonts w:ascii="Times New Roman" w:hAnsi="Times New Roman" w:cs="Times New Roman"/>
        <w:noProof/>
        <w:snapToGrid w:val="0"/>
        <w:sz w:val="16"/>
        <w:szCs w:val="16"/>
      </w:rPr>
      <w:t>18/01/2016 17:48:00</w:t>
    </w:r>
    <w:r>
      <w:rPr>
        <w:rFonts w:ascii="Times New Roman" w:hAnsi="Times New Roman" w:cs="Times New Roman"/>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60CC9" w14:textId="77777777" w:rsidR="0001265C" w:rsidRDefault="0001265C">
      <w:r>
        <w:separator/>
      </w:r>
    </w:p>
  </w:footnote>
  <w:footnote w:type="continuationSeparator" w:id="0">
    <w:p w14:paraId="5522485D" w14:textId="77777777" w:rsidR="0001265C" w:rsidRDefault="00012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6420"/>
      <w:gridCol w:w="3980"/>
    </w:tblGrid>
    <w:tr w:rsidR="0022408C" w14:paraId="1D58EA53" w14:textId="77777777">
      <w:trPr>
        <w:cantSplit/>
      </w:trPr>
      <w:tc>
        <w:tcPr>
          <w:tcW w:w="6420" w:type="dxa"/>
          <w:tcBorders>
            <w:top w:val="nil"/>
            <w:left w:val="nil"/>
            <w:bottom w:val="nil"/>
            <w:right w:val="nil"/>
          </w:tcBorders>
        </w:tcPr>
        <w:p w14:paraId="4EF61A57" w14:textId="77777777" w:rsidR="0022408C" w:rsidRDefault="0022408C">
          <w:pPr>
            <w:pBdr>
              <w:top w:val="single" w:sz="6" w:space="6" w:color="auto"/>
            </w:pBdr>
            <w:spacing w:before="20"/>
            <w:rPr>
              <w:sz w:val="4"/>
              <w:szCs w:val="4"/>
            </w:rPr>
          </w:pPr>
        </w:p>
        <w:p w14:paraId="525D6720" w14:textId="77777777" w:rsidR="0022408C" w:rsidRDefault="0022408C">
          <w:pPr>
            <w:tabs>
              <w:tab w:val="left" w:leader="underscore" w:pos="6060"/>
            </w:tabs>
            <w:rPr>
              <w:sz w:val="18"/>
              <w:szCs w:val="18"/>
              <w:lang w:val="de-CH"/>
            </w:rPr>
          </w:pPr>
          <w:r>
            <w:rPr>
              <w:sz w:val="18"/>
              <w:szCs w:val="18"/>
              <w:lang w:val="de-CH"/>
            </w:rPr>
            <w:t>EIDGENÖSSISCHE TECHNISCHE HOCHSCHULE LAUSANNE</w:t>
          </w:r>
        </w:p>
        <w:p w14:paraId="644A2990" w14:textId="77777777" w:rsidR="0022408C" w:rsidRPr="00030823" w:rsidRDefault="0022408C">
          <w:pPr>
            <w:tabs>
              <w:tab w:val="left" w:leader="underscore" w:pos="6060"/>
            </w:tabs>
            <w:rPr>
              <w:sz w:val="18"/>
              <w:szCs w:val="18"/>
              <w:lang w:val="de-CH"/>
            </w:rPr>
          </w:pPr>
          <w:r w:rsidRPr="00030823">
            <w:rPr>
              <w:sz w:val="18"/>
              <w:szCs w:val="18"/>
              <w:lang w:val="de-CH"/>
            </w:rPr>
            <w:t>POLITECNICO FEDERALE DI LOSANNA</w:t>
          </w:r>
        </w:p>
        <w:p w14:paraId="0C296B95" w14:textId="77777777" w:rsidR="0022408C" w:rsidRDefault="0022408C">
          <w:pPr>
            <w:tabs>
              <w:tab w:val="left" w:leader="underscore" w:pos="6060"/>
            </w:tabs>
            <w:rPr>
              <w:sz w:val="18"/>
              <w:szCs w:val="18"/>
            </w:rPr>
          </w:pPr>
          <w:r>
            <w:rPr>
              <w:sz w:val="18"/>
              <w:szCs w:val="18"/>
            </w:rPr>
            <w:t>SWISS FEDERAL INSTITUTE OF TECHNOLOGY LAUSANNE</w:t>
          </w:r>
        </w:p>
        <w:p w14:paraId="2C10E6AE" w14:textId="77777777" w:rsidR="0022408C" w:rsidRDefault="0022408C">
          <w:pPr>
            <w:tabs>
              <w:tab w:val="left" w:leader="underscore" w:pos="6060"/>
            </w:tabs>
            <w:rPr>
              <w:sz w:val="6"/>
              <w:szCs w:val="6"/>
            </w:rPr>
          </w:pPr>
        </w:p>
        <w:p w14:paraId="1F6E79DA" w14:textId="77777777" w:rsidR="0022408C" w:rsidRDefault="0022408C">
          <w:pPr>
            <w:pBdr>
              <w:top w:val="single" w:sz="6" w:space="6" w:color="auto"/>
            </w:pBdr>
            <w:rPr>
              <w:sz w:val="4"/>
              <w:szCs w:val="4"/>
            </w:rPr>
          </w:pPr>
        </w:p>
        <w:p w14:paraId="6C457576" w14:textId="77777777" w:rsidR="0022408C" w:rsidRPr="008D3D1C" w:rsidRDefault="0022408C">
          <w:pPr>
            <w:rPr>
              <w:lang w:val="fr-CH"/>
            </w:rPr>
          </w:pPr>
          <w:r w:rsidRPr="008D3D1C">
            <w:rPr>
              <w:i/>
              <w:iCs/>
              <w:sz w:val="14"/>
              <w:szCs w:val="14"/>
              <w:lang w:val="fr-CH"/>
            </w:rPr>
            <w:t>Laboratoire Expérimental de Mécanique des Roches (LEMR)</w:t>
          </w:r>
        </w:p>
        <w:p w14:paraId="3FB824D5" w14:textId="77777777" w:rsidR="0022408C" w:rsidRPr="008F129B" w:rsidRDefault="0022408C">
          <w:pPr>
            <w:rPr>
              <w:i/>
              <w:iCs/>
              <w:sz w:val="14"/>
              <w:szCs w:val="14"/>
              <w:lang w:val="de-CH"/>
            </w:rPr>
          </w:pPr>
          <w:r w:rsidRPr="008F129B">
            <w:rPr>
              <w:i/>
              <w:iCs/>
              <w:sz w:val="14"/>
              <w:szCs w:val="14"/>
              <w:lang w:val="de-CH"/>
            </w:rPr>
            <w:t xml:space="preserve">Bâtiment GC  CH - 1015 LAUSANNE  (Switzerland) </w:t>
          </w:r>
        </w:p>
        <w:p w14:paraId="1669C7B0" w14:textId="77777777" w:rsidR="0022408C" w:rsidRDefault="0022408C" w:rsidP="00764E0D">
          <w:r w:rsidRPr="008D3D1C">
            <w:rPr>
              <w:i/>
              <w:iCs/>
              <w:sz w:val="14"/>
              <w:szCs w:val="14"/>
            </w:rPr>
            <w:t>TÉLÉFAX: +41-21 / 693 23 22</w:t>
          </w:r>
        </w:p>
      </w:tc>
      <w:tc>
        <w:tcPr>
          <w:tcW w:w="3980" w:type="dxa"/>
          <w:tcBorders>
            <w:top w:val="nil"/>
            <w:left w:val="nil"/>
            <w:bottom w:val="nil"/>
            <w:right w:val="nil"/>
          </w:tcBorders>
        </w:tcPr>
        <w:p w14:paraId="731E6946" w14:textId="77777777" w:rsidR="0022408C" w:rsidRDefault="0022408C">
          <w:pPr>
            <w:ind w:left="-100"/>
            <w:rPr>
              <w:sz w:val="26"/>
              <w:szCs w:val="26"/>
            </w:rPr>
          </w:pPr>
          <w:r>
            <w:rPr>
              <w:noProof/>
              <w:sz w:val="20"/>
              <w:szCs w:val="20"/>
              <w:lang w:val="fr-CH" w:eastAsia="fr-CH"/>
            </w:rPr>
            <w:drawing>
              <wp:inline distT="0" distB="0" distL="0" distR="0" wp14:anchorId="62E74BB3" wp14:editId="5E500052">
                <wp:extent cx="2032000" cy="933450"/>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0" cy="933450"/>
                        </a:xfrm>
                        <a:prstGeom prst="rect">
                          <a:avLst/>
                        </a:prstGeom>
                        <a:noFill/>
                        <a:ln>
                          <a:noFill/>
                        </a:ln>
                      </pic:spPr>
                    </pic:pic>
                  </a:graphicData>
                </a:graphic>
              </wp:inline>
            </w:drawing>
          </w:r>
        </w:p>
        <w:p w14:paraId="70B9A76D" w14:textId="77777777" w:rsidR="0022408C" w:rsidRDefault="0022408C"/>
      </w:tc>
    </w:tr>
  </w:tbl>
  <w:p w14:paraId="77223104" w14:textId="77777777" w:rsidR="0022408C" w:rsidRDefault="0022408C">
    <w:pPr>
      <w:pStyle w:val="En-tte"/>
      <w:rPr>
        <w:rFonts w:ascii="Times New Roman" w:hAnsi="Times New Roman" w:cs="Times New Roman"/>
      </w:rPr>
    </w:pPr>
  </w:p>
  <w:p w14:paraId="75BF4F80" w14:textId="77777777" w:rsidR="0022408C" w:rsidRDefault="0022408C">
    <w:pPr>
      <w:pStyle w:val="En-tte"/>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7310"/>
      <w:gridCol w:w="1985"/>
    </w:tblGrid>
    <w:tr w:rsidR="0022408C" w14:paraId="572943BE" w14:textId="77777777">
      <w:trPr>
        <w:cantSplit/>
      </w:trPr>
      <w:tc>
        <w:tcPr>
          <w:tcW w:w="7310" w:type="dxa"/>
          <w:tcBorders>
            <w:top w:val="nil"/>
            <w:left w:val="nil"/>
            <w:bottom w:val="nil"/>
            <w:right w:val="nil"/>
          </w:tcBorders>
        </w:tcPr>
        <w:p w14:paraId="219FCB22" w14:textId="77777777" w:rsidR="0022408C" w:rsidRDefault="0022408C">
          <w:pPr>
            <w:pBdr>
              <w:top w:val="single" w:sz="6" w:space="6" w:color="auto"/>
            </w:pBdr>
            <w:spacing w:before="20"/>
            <w:rPr>
              <w:sz w:val="2"/>
              <w:szCs w:val="2"/>
            </w:rPr>
          </w:pPr>
        </w:p>
        <w:p w14:paraId="0A409B64" w14:textId="77777777" w:rsidR="0022408C" w:rsidRPr="00126BB8" w:rsidRDefault="0022408C">
          <w:pPr>
            <w:tabs>
              <w:tab w:val="right" w:pos="7088"/>
            </w:tabs>
            <w:rPr>
              <w:sz w:val="18"/>
              <w:szCs w:val="18"/>
              <w:lang w:val="fr-CH"/>
            </w:rPr>
          </w:pPr>
          <w:r w:rsidRPr="00126BB8">
            <w:rPr>
              <w:i/>
              <w:iCs/>
              <w:sz w:val="18"/>
              <w:szCs w:val="18"/>
              <w:lang w:val="fr-CH"/>
            </w:rPr>
            <w:t>Laboratoire Expérimental de Mécanique des Roches (LEMR)</w:t>
          </w:r>
          <w:r w:rsidRPr="00126BB8">
            <w:rPr>
              <w:i/>
              <w:iCs/>
              <w:lang w:val="fr-CH"/>
            </w:rPr>
            <w:t xml:space="preserve"> </w:t>
          </w:r>
          <w:r w:rsidRPr="00126BB8">
            <w:rPr>
              <w:i/>
              <w:iCs/>
              <w:lang w:val="fr-CH"/>
            </w:rPr>
            <w:tab/>
          </w:r>
          <w:r w:rsidRPr="00126BB8">
            <w:rPr>
              <w:i/>
              <w:iCs/>
              <w:snapToGrid w:val="0"/>
              <w:sz w:val="18"/>
              <w:szCs w:val="18"/>
              <w:lang w:val="fr-CH"/>
            </w:rPr>
            <w:t xml:space="preserve">Page </w:t>
          </w:r>
          <w:r w:rsidRPr="00126BB8">
            <w:rPr>
              <w:i/>
              <w:iCs/>
              <w:snapToGrid w:val="0"/>
              <w:sz w:val="18"/>
              <w:szCs w:val="18"/>
            </w:rPr>
            <w:fldChar w:fldCharType="begin"/>
          </w:r>
          <w:r w:rsidRPr="00126BB8">
            <w:rPr>
              <w:i/>
              <w:iCs/>
              <w:snapToGrid w:val="0"/>
              <w:sz w:val="18"/>
              <w:szCs w:val="18"/>
              <w:lang w:val="fr-CH"/>
            </w:rPr>
            <w:instrText xml:space="preserve"> PAGE </w:instrText>
          </w:r>
          <w:r w:rsidRPr="00126BB8">
            <w:rPr>
              <w:i/>
              <w:iCs/>
              <w:snapToGrid w:val="0"/>
              <w:sz w:val="18"/>
              <w:szCs w:val="18"/>
            </w:rPr>
            <w:fldChar w:fldCharType="separate"/>
          </w:r>
          <w:r w:rsidR="006A36F6">
            <w:rPr>
              <w:i/>
              <w:iCs/>
              <w:noProof/>
              <w:snapToGrid w:val="0"/>
              <w:sz w:val="18"/>
              <w:szCs w:val="18"/>
              <w:lang w:val="fr-CH"/>
            </w:rPr>
            <w:t>14</w:t>
          </w:r>
          <w:r w:rsidRPr="00126BB8">
            <w:rPr>
              <w:i/>
              <w:iCs/>
              <w:snapToGrid w:val="0"/>
              <w:sz w:val="18"/>
              <w:szCs w:val="18"/>
            </w:rPr>
            <w:fldChar w:fldCharType="end"/>
          </w:r>
          <w:r w:rsidRPr="00126BB8">
            <w:rPr>
              <w:i/>
              <w:iCs/>
              <w:snapToGrid w:val="0"/>
              <w:sz w:val="18"/>
              <w:szCs w:val="18"/>
              <w:lang w:val="fr-CH"/>
            </w:rPr>
            <w:t xml:space="preserve"> / </w:t>
          </w:r>
          <w:r w:rsidRPr="00126BB8">
            <w:rPr>
              <w:i/>
              <w:iCs/>
              <w:snapToGrid w:val="0"/>
              <w:sz w:val="18"/>
              <w:szCs w:val="18"/>
            </w:rPr>
            <w:fldChar w:fldCharType="begin"/>
          </w:r>
          <w:r w:rsidRPr="00126BB8">
            <w:rPr>
              <w:i/>
              <w:iCs/>
              <w:snapToGrid w:val="0"/>
              <w:sz w:val="18"/>
              <w:szCs w:val="18"/>
              <w:lang w:val="fr-CH"/>
            </w:rPr>
            <w:instrText xml:space="preserve"> NUMPAGES </w:instrText>
          </w:r>
          <w:r w:rsidRPr="00126BB8">
            <w:rPr>
              <w:i/>
              <w:iCs/>
              <w:snapToGrid w:val="0"/>
              <w:sz w:val="18"/>
              <w:szCs w:val="18"/>
            </w:rPr>
            <w:fldChar w:fldCharType="separate"/>
          </w:r>
          <w:r w:rsidR="006A36F6">
            <w:rPr>
              <w:i/>
              <w:iCs/>
              <w:noProof/>
              <w:snapToGrid w:val="0"/>
              <w:sz w:val="18"/>
              <w:szCs w:val="18"/>
              <w:lang w:val="fr-CH"/>
            </w:rPr>
            <w:t>14</w:t>
          </w:r>
          <w:r w:rsidRPr="00126BB8">
            <w:rPr>
              <w:i/>
              <w:iCs/>
              <w:snapToGrid w:val="0"/>
              <w:sz w:val="18"/>
              <w:szCs w:val="18"/>
            </w:rPr>
            <w:fldChar w:fldCharType="end"/>
          </w:r>
        </w:p>
        <w:p w14:paraId="6B95FC1B" w14:textId="77777777" w:rsidR="0022408C" w:rsidRPr="00126BB8" w:rsidRDefault="0022408C">
          <w:pPr>
            <w:tabs>
              <w:tab w:val="left" w:leader="underscore" w:pos="6060"/>
            </w:tabs>
            <w:rPr>
              <w:sz w:val="18"/>
              <w:szCs w:val="18"/>
            </w:rPr>
          </w:pPr>
          <w:r w:rsidRPr="00126BB8">
            <w:rPr>
              <w:sz w:val="18"/>
              <w:szCs w:val="18"/>
              <w:lang w:val="en-GB"/>
            </w:rPr>
            <w:t>Requirements related to :</w:t>
          </w:r>
        </w:p>
        <w:p w14:paraId="73F57B29" w14:textId="77777777" w:rsidR="0022408C" w:rsidRPr="00126BB8" w:rsidRDefault="0022408C">
          <w:pPr>
            <w:tabs>
              <w:tab w:val="left" w:leader="underscore" w:pos="6060"/>
            </w:tabs>
            <w:rPr>
              <w:b/>
              <w:bCs/>
              <w:sz w:val="18"/>
              <w:szCs w:val="18"/>
            </w:rPr>
          </w:pPr>
          <w:r w:rsidRPr="00126BB8">
            <w:rPr>
              <w:sz w:val="18"/>
              <w:szCs w:val="18"/>
            </w:rPr>
            <w:t>Triaxial deformation apparatus</w:t>
          </w:r>
        </w:p>
        <w:p w14:paraId="2B82CEB4" w14:textId="77777777" w:rsidR="0022408C" w:rsidRPr="00126BB8" w:rsidRDefault="0022408C">
          <w:pPr>
            <w:tabs>
              <w:tab w:val="left" w:leader="underscore" w:pos="6060"/>
            </w:tabs>
            <w:rPr>
              <w:sz w:val="4"/>
              <w:szCs w:val="4"/>
            </w:rPr>
          </w:pPr>
        </w:p>
        <w:p w14:paraId="54409E24" w14:textId="77777777" w:rsidR="0022408C" w:rsidRPr="00126BB8" w:rsidRDefault="0022408C">
          <w:pPr>
            <w:pBdr>
              <w:top w:val="single" w:sz="6" w:space="6" w:color="auto"/>
            </w:pBdr>
            <w:rPr>
              <w:sz w:val="8"/>
              <w:szCs w:val="8"/>
            </w:rPr>
          </w:pPr>
        </w:p>
        <w:p w14:paraId="4DFFA13F" w14:textId="77777777" w:rsidR="0022408C" w:rsidRDefault="0022408C">
          <w:pPr>
            <w:rPr>
              <w:sz w:val="8"/>
              <w:szCs w:val="8"/>
            </w:rPr>
          </w:pPr>
        </w:p>
      </w:tc>
      <w:tc>
        <w:tcPr>
          <w:tcW w:w="1985" w:type="dxa"/>
          <w:tcBorders>
            <w:top w:val="nil"/>
            <w:left w:val="nil"/>
            <w:bottom w:val="nil"/>
            <w:right w:val="nil"/>
          </w:tcBorders>
        </w:tcPr>
        <w:p w14:paraId="62D9C361" w14:textId="77777777" w:rsidR="0022408C" w:rsidRDefault="0022408C">
          <w:pPr>
            <w:ind w:left="-100"/>
          </w:pPr>
          <w:r>
            <w:rPr>
              <w:noProof/>
              <w:sz w:val="20"/>
              <w:szCs w:val="20"/>
              <w:lang w:val="fr-CH" w:eastAsia="fr-CH"/>
            </w:rPr>
            <w:drawing>
              <wp:inline distT="0" distB="0" distL="0" distR="0" wp14:anchorId="3E293204" wp14:editId="4D709054">
                <wp:extent cx="12001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52450"/>
                        </a:xfrm>
                        <a:prstGeom prst="rect">
                          <a:avLst/>
                        </a:prstGeom>
                        <a:noFill/>
                        <a:ln>
                          <a:noFill/>
                        </a:ln>
                      </pic:spPr>
                    </pic:pic>
                  </a:graphicData>
                </a:graphic>
              </wp:inline>
            </w:drawing>
          </w:r>
        </w:p>
      </w:tc>
    </w:tr>
  </w:tbl>
  <w:p w14:paraId="6518B241" w14:textId="77777777" w:rsidR="0022408C" w:rsidRDefault="0022408C">
    <w:pPr>
      <w:pStyle w:val="En-tte"/>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1F0711ED"/>
    <w:multiLevelType w:val="hybridMultilevel"/>
    <w:tmpl w:val="C4EC312A"/>
    <w:lvl w:ilvl="0" w:tplc="5658E0F6">
      <w:start w:val="1"/>
      <w:numFmt w:val="decimal"/>
      <w:lvlText w:val="3.2.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F11BFD"/>
    <w:multiLevelType w:val="hybridMultilevel"/>
    <w:tmpl w:val="B9DA63CA"/>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300D2526"/>
    <w:multiLevelType w:val="hybridMultilevel"/>
    <w:tmpl w:val="D1322062"/>
    <w:lvl w:ilvl="0" w:tplc="696CF102">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nsid w:val="36E117AF"/>
    <w:multiLevelType w:val="multilevel"/>
    <w:tmpl w:val="A08A75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39F6596"/>
    <w:multiLevelType w:val="multilevel"/>
    <w:tmpl w:val="040C001F"/>
    <w:lvl w:ilvl="0">
      <w:start w:val="1"/>
      <w:numFmt w:val="decimal"/>
      <w:pStyle w:val="titrechapitre"/>
      <w:lvlText w:val="%1."/>
      <w:lvlJc w:val="left"/>
      <w:pPr>
        <w:tabs>
          <w:tab w:val="num" w:pos="360"/>
        </w:tabs>
        <w:ind w:left="360" w:hanging="360"/>
      </w:pPr>
      <w:rPr>
        <w:rFonts w:ascii="Times New Roman" w:hAnsi="Times New Roman" w:cs="Times New Roman"/>
      </w:rPr>
    </w:lvl>
    <w:lvl w:ilvl="1">
      <w:start w:val="1"/>
      <w:numFmt w:val="decimal"/>
      <w:pStyle w:val="titresection"/>
      <w:lvlText w:val="%1.%2."/>
      <w:lvlJc w:val="left"/>
      <w:pPr>
        <w:tabs>
          <w:tab w:val="num" w:pos="792"/>
        </w:tabs>
        <w:ind w:left="792" w:hanging="432"/>
      </w:pPr>
      <w:rPr>
        <w:rFonts w:ascii="Times New Roman" w:hAnsi="Times New Roman" w:cs="Times New Roman"/>
      </w:rPr>
    </w:lvl>
    <w:lvl w:ilvl="2">
      <w:start w:val="1"/>
      <w:numFmt w:val="decimal"/>
      <w:pStyle w:val="titreparagraphe"/>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6">
    <w:nsid w:val="51A31845"/>
    <w:multiLevelType w:val="hybridMultilevel"/>
    <w:tmpl w:val="FFE829C6"/>
    <w:lvl w:ilvl="0" w:tplc="91528F18">
      <w:start w:val="1"/>
      <w:numFmt w:val="decimal"/>
      <w:lvlText w:val="3.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D015F3"/>
    <w:multiLevelType w:val="hybridMultilevel"/>
    <w:tmpl w:val="12EE759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8">
    <w:nsid w:val="7A4F7E21"/>
    <w:multiLevelType w:val="singleLevel"/>
    <w:tmpl w:val="4F643EE6"/>
    <w:lvl w:ilvl="0">
      <w:start w:val="1"/>
      <w:numFmt w:val="decimal"/>
      <w:lvlText w:val="3.2.%1."/>
      <w:lvlJc w:val="left"/>
      <w:pPr>
        <w:ind w:left="360" w:hanging="360"/>
      </w:pPr>
      <w:rPr>
        <w:rFonts w:hint="default"/>
        <w:b w:val="0"/>
        <w:i w:val="0"/>
      </w:rPr>
    </w:lvl>
  </w:abstractNum>
  <w:abstractNum w:abstractNumId="9">
    <w:nsid w:val="7C6200C6"/>
    <w:multiLevelType w:val="hybridMultilevel"/>
    <w:tmpl w:val="A276F812"/>
    <w:lvl w:ilvl="0" w:tplc="A0545AA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8"/>
  </w:num>
  <w:num w:numId="3">
    <w:abstractNumId w:val="5"/>
  </w:num>
  <w:num w:numId="4">
    <w:abstractNumId w:val="5"/>
  </w:num>
  <w:num w:numId="5">
    <w:abstractNumId w:val="4"/>
  </w:num>
  <w:num w:numId="6">
    <w:abstractNumId w:val="6"/>
  </w:num>
  <w:num w:numId="7">
    <w:abstractNumId w:val="1"/>
  </w:num>
  <w:num w:numId="8">
    <w:abstractNumId w:val="2"/>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A8"/>
    <w:rsid w:val="0001257A"/>
    <w:rsid w:val="0001265C"/>
    <w:rsid w:val="00022264"/>
    <w:rsid w:val="00025179"/>
    <w:rsid w:val="00030823"/>
    <w:rsid w:val="00047F59"/>
    <w:rsid w:val="00060EF8"/>
    <w:rsid w:val="0007103C"/>
    <w:rsid w:val="00073E41"/>
    <w:rsid w:val="00085BE2"/>
    <w:rsid w:val="000A1C4B"/>
    <w:rsid w:val="000A3260"/>
    <w:rsid w:val="000E420B"/>
    <w:rsid w:val="000F0C0A"/>
    <w:rsid w:val="000F54B1"/>
    <w:rsid w:val="000F6A3D"/>
    <w:rsid w:val="001008E8"/>
    <w:rsid w:val="00126BB8"/>
    <w:rsid w:val="00133647"/>
    <w:rsid w:val="00152534"/>
    <w:rsid w:val="001732AF"/>
    <w:rsid w:val="00175546"/>
    <w:rsid w:val="001774C2"/>
    <w:rsid w:val="00182F64"/>
    <w:rsid w:val="001906BD"/>
    <w:rsid w:val="00194383"/>
    <w:rsid w:val="001A65C9"/>
    <w:rsid w:val="001B6F63"/>
    <w:rsid w:val="001C384B"/>
    <w:rsid w:val="001D3EE5"/>
    <w:rsid w:val="001D76B6"/>
    <w:rsid w:val="00200B9C"/>
    <w:rsid w:val="00200F56"/>
    <w:rsid w:val="00212BA6"/>
    <w:rsid w:val="0022408C"/>
    <w:rsid w:val="00225D68"/>
    <w:rsid w:val="002452F4"/>
    <w:rsid w:val="002523EB"/>
    <w:rsid w:val="00262EDD"/>
    <w:rsid w:val="002919C1"/>
    <w:rsid w:val="002B6AA8"/>
    <w:rsid w:val="002C429F"/>
    <w:rsid w:val="002C5344"/>
    <w:rsid w:val="002E4463"/>
    <w:rsid w:val="002F0D91"/>
    <w:rsid w:val="002F70E8"/>
    <w:rsid w:val="0032006F"/>
    <w:rsid w:val="00331D42"/>
    <w:rsid w:val="00383C5D"/>
    <w:rsid w:val="003B1DDC"/>
    <w:rsid w:val="003B57D2"/>
    <w:rsid w:val="003E01DF"/>
    <w:rsid w:val="003F7410"/>
    <w:rsid w:val="00402DBB"/>
    <w:rsid w:val="004161FF"/>
    <w:rsid w:val="004216D7"/>
    <w:rsid w:val="00442099"/>
    <w:rsid w:val="0045591A"/>
    <w:rsid w:val="00457822"/>
    <w:rsid w:val="00472FA3"/>
    <w:rsid w:val="00481EE1"/>
    <w:rsid w:val="00482368"/>
    <w:rsid w:val="004E418D"/>
    <w:rsid w:val="004E60EF"/>
    <w:rsid w:val="004F6FB9"/>
    <w:rsid w:val="00501D3D"/>
    <w:rsid w:val="005073E1"/>
    <w:rsid w:val="005118E5"/>
    <w:rsid w:val="00545DDF"/>
    <w:rsid w:val="00590E2A"/>
    <w:rsid w:val="005A47E7"/>
    <w:rsid w:val="005B5B4E"/>
    <w:rsid w:val="005C0CD6"/>
    <w:rsid w:val="005C0E28"/>
    <w:rsid w:val="005D187B"/>
    <w:rsid w:val="005D36CB"/>
    <w:rsid w:val="005E146E"/>
    <w:rsid w:val="005E4A86"/>
    <w:rsid w:val="00601392"/>
    <w:rsid w:val="00601A2D"/>
    <w:rsid w:val="00602F8B"/>
    <w:rsid w:val="0061283E"/>
    <w:rsid w:val="00612FDB"/>
    <w:rsid w:val="006402C2"/>
    <w:rsid w:val="00647ACA"/>
    <w:rsid w:val="0065083D"/>
    <w:rsid w:val="006555A8"/>
    <w:rsid w:val="006666B4"/>
    <w:rsid w:val="00685932"/>
    <w:rsid w:val="00697BB7"/>
    <w:rsid w:val="006A36F6"/>
    <w:rsid w:val="006B0672"/>
    <w:rsid w:val="006B1351"/>
    <w:rsid w:val="006D074D"/>
    <w:rsid w:val="006D6CFB"/>
    <w:rsid w:val="006D791F"/>
    <w:rsid w:val="006E0F6B"/>
    <w:rsid w:val="006E14D6"/>
    <w:rsid w:val="006F032D"/>
    <w:rsid w:val="00712D1C"/>
    <w:rsid w:val="0073642D"/>
    <w:rsid w:val="007562BC"/>
    <w:rsid w:val="00761D43"/>
    <w:rsid w:val="00764E0D"/>
    <w:rsid w:val="007661D7"/>
    <w:rsid w:val="007747FE"/>
    <w:rsid w:val="007836F6"/>
    <w:rsid w:val="0079015F"/>
    <w:rsid w:val="007A6CC3"/>
    <w:rsid w:val="007B73D0"/>
    <w:rsid w:val="007C3BD2"/>
    <w:rsid w:val="007C62D0"/>
    <w:rsid w:val="007D070A"/>
    <w:rsid w:val="007E20F9"/>
    <w:rsid w:val="007E25D1"/>
    <w:rsid w:val="007E5366"/>
    <w:rsid w:val="007F2BE5"/>
    <w:rsid w:val="007F5C6E"/>
    <w:rsid w:val="00800B8E"/>
    <w:rsid w:val="00812663"/>
    <w:rsid w:val="008514CC"/>
    <w:rsid w:val="00856D39"/>
    <w:rsid w:val="0086334A"/>
    <w:rsid w:val="008633B2"/>
    <w:rsid w:val="00876A93"/>
    <w:rsid w:val="00876AB3"/>
    <w:rsid w:val="008818B3"/>
    <w:rsid w:val="00882146"/>
    <w:rsid w:val="008B0A70"/>
    <w:rsid w:val="008D3D1C"/>
    <w:rsid w:val="008F129B"/>
    <w:rsid w:val="009067AB"/>
    <w:rsid w:val="0092085E"/>
    <w:rsid w:val="009269C9"/>
    <w:rsid w:val="00932A49"/>
    <w:rsid w:val="00934685"/>
    <w:rsid w:val="00941DE1"/>
    <w:rsid w:val="00974ABA"/>
    <w:rsid w:val="0097618D"/>
    <w:rsid w:val="00976942"/>
    <w:rsid w:val="00981E35"/>
    <w:rsid w:val="009C14A3"/>
    <w:rsid w:val="009C1C33"/>
    <w:rsid w:val="009D388E"/>
    <w:rsid w:val="009E4BD6"/>
    <w:rsid w:val="009E73DF"/>
    <w:rsid w:val="009F2C81"/>
    <w:rsid w:val="009F65CA"/>
    <w:rsid w:val="009F7646"/>
    <w:rsid w:val="00A05BA5"/>
    <w:rsid w:val="00A06239"/>
    <w:rsid w:val="00A6211A"/>
    <w:rsid w:val="00A656AF"/>
    <w:rsid w:val="00A701D1"/>
    <w:rsid w:val="00A77210"/>
    <w:rsid w:val="00A90A73"/>
    <w:rsid w:val="00A94478"/>
    <w:rsid w:val="00AA197C"/>
    <w:rsid w:val="00AC1D97"/>
    <w:rsid w:val="00AE20B7"/>
    <w:rsid w:val="00B06455"/>
    <w:rsid w:val="00B11E2E"/>
    <w:rsid w:val="00B205BA"/>
    <w:rsid w:val="00B25544"/>
    <w:rsid w:val="00B26AD7"/>
    <w:rsid w:val="00B50B3A"/>
    <w:rsid w:val="00B85660"/>
    <w:rsid w:val="00B95AF7"/>
    <w:rsid w:val="00B95EDE"/>
    <w:rsid w:val="00BA7D6D"/>
    <w:rsid w:val="00BE16FA"/>
    <w:rsid w:val="00BF1162"/>
    <w:rsid w:val="00BF6369"/>
    <w:rsid w:val="00C06450"/>
    <w:rsid w:val="00C11A28"/>
    <w:rsid w:val="00C25EEB"/>
    <w:rsid w:val="00C27A93"/>
    <w:rsid w:val="00C51F9D"/>
    <w:rsid w:val="00C751A1"/>
    <w:rsid w:val="00C96058"/>
    <w:rsid w:val="00CA6E76"/>
    <w:rsid w:val="00CC4062"/>
    <w:rsid w:val="00CE0AC7"/>
    <w:rsid w:val="00CE3524"/>
    <w:rsid w:val="00CE6ECF"/>
    <w:rsid w:val="00CF4C32"/>
    <w:rsid w:val="00D36A12"/>
    <w:rsid w:val="00D41621"/>
    <w:rsid w:val="00D473DA"/>
    <w:rsid w:val="00D57BD5"/>
    <w:rsid w:val="00D63AFC"/>
    <w:rsid w:val="00D63BFA"/>
    <w:rsid w:val="00D63C16"/>
    <w:rsid w:val="00D711DA"/>
    <w:rsid w:val="00D763BF"/>
    <w:rsid w:val="00D76CC3"/>
    <w:rsid w:val="00D774E3"/>
    <w:rsid w:val="00D777A4"/>
    <w:rsid w:val="00DA7D46"/>
    <w:rsid w:val="00DB3804"/>
    <w:rsid w:val="00DB3A05"/>
    <w:rsid w:val="00DC5FF3"/>
    <w:rsid w:val="00DD7F93"/>
    <w:rsid w:val="00DE0449"/>
    <w:rsid w:val="00DE1081"/>
    <w:rsid w:val="00DE3AE2"/>
    <w:rsid w:val="00DF39A1"/>
    <w:rsid w:val="00E143CC"/>
    <w:rsid w:val="00E3009E"/>
    <w:rsid w:val="00E33422"/>
    <w:rsid w:val="00E3498B"/>
    <w:rsid w:val="00E57E6A"/>
    <w:rsid w:val="00E61C08"/>
    <w:rsid w:val="00E714D5"/>
    <w:rsid w:val="00E75BFF"/>
    <w:rsid w:val="00E800BF"/>
    <w:rsid w:val="00E86D81"/>
    <w:rsid w:val="00E9023E"/>
    <w:rsid w:val="00EB1B86"/>
    <w:rsid w:val="00EB4E1C"/>
    <w:rsid w:val="00ED4666"/>
    <w:rsid w:val="00EF2ADB"/>
    <w:rsid w:val="00EF7FFD"/>
    <w:rsid w:val="00F064A0"/>
    <w:rsid w:val="00F15381"/>
    <w:rsid w:val="00F20417"/>
    <w:rsid w:val="00F44321"/>
    <w:rsid w:val="00F44BD0"/>
    <w:rsid w:val="00F65312"/>
    <w:rsid w:val="00F92586"/>
    <w:rsid w:val="00F94D90"/>
    <w:rsid w:val="00FA3419"/>
    <w:rsid w:val="00FF0EEF"/>
    <w:rsid w:val="00FF643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5D"/>
    <w:rPr>
      <w:sz w:val="24"/>
      <w:szCs w:val="24"/>
      <w:lang w:val="en-US" w:eastAsia="en-US"/>
    </w:rPr>
  </w:style>
  <w:style w:type="paragraph" w:styleId="Titre1">
    <w:name w:val="heading 1"/>
    <w:basedOn w:val="Normal"/>
    <w:next w:val="Normal"/>
    <w:qFormat/>
    <w:rsid w:val="005D36CB"/>
    <w:pPr>
      <w:keepNext/>
      <w:tabs>
        <w:tab w:val="left" w:pos="4536"/>
      </w:tabs>
      <w:jc w:val="both"/>
      <w:outlineLvl w:val="0"/>
    </w:pPr>
    <w:rPr>
      <w:rFonts w:ascii="Times" w:hAnsi="Times" w:cs="Times"/>
      <w:b/>
      <w:bCs/>
      <w:sz w:val="32"/>
      <w:szCs w:val="32"/>
      <w:lang w:val="fr-FR" w:eastAsia="fr-FR"/>
    </w:rPr>
  </w:style>
  <w:style w:type="paragraph" w:styleId="Titre2">
    <w:name w:val="heading 2"/>
    <w:basedOn w:val="Normal"/>
    <w:next w:val="Normal"/>
    <w:qFormat/>
    <w:rsid w:val="005D36CB"/>
    <w:pPr>
      <w:keepNext/>
      <w:tabs>
        <w:tab w:val="left" w:pos="4536"/>
      </w:tabs>
      <w:spacing w:line="360" w:lineRule="atLeast"/>
      <w:jc w:val="center"/>
      <w:outlineLvl w:val="1"/>
    </w:pPr>
    <w:rPr>
      <w:rFonts w:ascii="Times" w:hAnsi="Times" w:cs="Times"/>
      <w:b/>
      <w:bCs/>
      <w:i/>
      <w:iCs/>
      <w:sz w:val="28"/>
      <w:szCs w:val="28"/>
      <w:lang w:val="fr-FR" w:eastAsia="fr-FR"/>
    </w:rPr>
  </w:style>
  <w:style w:type="paragraph" w:styleId="Titre3">
    <w:name w:val="heading 3"/>
    <w:basedOn w:val="Normal"/>
    <w:next w:val="Normal"/>
    <w:qFormat/>
    <w:rsid w:val="005D36CB"/>
    <w:pPr>
      <w:keepNext/>
      <w:tabs>
        <w:tab w:val="left" w:pos="4536"/>
      </w:tabs>
      <w:jc w:val="both"/>
      <w:outlineLvl w:val="2"/>
    </w:pPr>
    <w:rPr>
      <w:rFonts w:ascii="Times" w:hAnsi="Times" w:cs="Times"/>
      <w:b/>
      <w:bCs/>
      <w:sz w:val="28"/>
      <w:szCs w:val="28"/>
      <w:lang w:val="fr-FR" w:eastAsia="fr-FR"/>
    </w:rPr>
  </w:style>
  <w:style w:type="paragraph" w:styleId="Titre4">
    <w:name w:val="heading 4"/>
    <w:basedOn w:val="Normal"/>
    <w:next w:val="Normal"/>
    <w:qFormat/>
    <w:rsid w:val="005D36CB"/>
    <w:pPr>
      <w:keepNext/>
      <w:tabs>
        <w:tab w:val="left" w:pos="4536"/>
        <w:tab w:val="left" w:pos="5340"/>
      </w:tabs>
      <w:ind w:left="851"/>
      <w:jc w:val="both"/>
      <w:outlineLvl w:val="3"/>
    </w:pPr>
    <w:rPr>
      <w:rFonts w:ascii="Times" w:hAnsi="Times" w:cs="Times"/>
      <w:b/>
      <w:bCs/>
      <w:lang w:val="fr-FR" w:eastAsia="fr-FR"/>
    </w:rPr>
  </w:style>
  <w:style w:type="paragraph" w:styleId="Titre5">
    <w:name w:val="heading 5"/>
    <w:basedOn w:val="Normal"/>
    <w:next w:val="Normal"/>
    <w:qFormat/>
    <w:rsid w:val="005D36CB"/>
    <w:pPr>
      <w:keepNext/>
      <w:tabs>
        <w:tab w:val="left" w:pos="4536"/>
      </w:tabs>
      <w:spacing w:line="360" w:lineRule="atLeast"/>
      <w:jc w:val="center"/>
      <w:outlineLvl w:val="4"/>
    </w:pPr>
    <w:rPr>
      <w:rFonts w:ascii="Antique Olive" w:hAnsi="Antique Olive" w:cs="Antique Olive"/>
      <w:vanish/>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5D36CB"/>
    <w:pPr>
      <w:tabs>
        <w:tab w:val="left" w:pos="4536"/>
      </w:tabs>
      <w:jc w:val="both"/>
    </w:pPr>
    <w:rPr>
      <w:rFonts w:ascii="Times" w:hAnsi="Times" w:cs="Times"/>
      <w:i/>
      <w:iCs/>
      <w:sz w:val="28"/>
      <w:szCs w:val="28"/>
      <w:lang w:val="fr-FR" w:eastAsia="fr-FR"/>
    </w:rPr>
  </w:style>
  <w:style w:type="paragraph" w:styleId="En-tte">
    <w:name w:val="header"/>
    <w:basedOn w:val="Normal"/>
    <w:rsid w:val="005D36CB"/>
    <w:pPr>
      <w:tabs>
        <w:tab w:val="center" w:pos="4536"/>
        <w:tab w:val="right" w:pos="9072"/>
      </w:tabs>
      <w:jc w:val="both"/>
    </w:pPr>
    <w:rPr>
      <w:rFonts w:ascii="Times" w:hAnsi="Times" w:cs="Times"/>
      <w:lang w:val="fr-FR" w:eastAsia="fr-FR"/>
    </w:rPr>
  </w:style>
  <w:style w:type="paragraph" w:styleId="Pieddepage">
    <w:name w:val="footer"/>
    <w:basedOn w:val="Normal"/>
    <w:rsid w:val="005D36CB"/>
    <w:pPr>
      <w:tabs>
        <w:tab w:val="center" w:pos="4536"/>
        <w:tab w:val="right" w:pos="9072"/>
      </w:tabs>
      <w:jc w:val="both"/>
    </w:pPr>
    <w:rPr>
      <w:rFonts w:ascii="Times" w:hAnsi="Times" w:cs="Times"/>
      <w:lang w:val="fr-FR" w:eastAsia="fr-FR"/>
    </w:rPr>
  </w:style>
  <w:style w:type="character" w:styleId="Lienhypertexte">
    <w:name w:val="Hyperlink"/>
    <w:rsid w:val="005D36CB"/>
    <w:rPr>
      <w:rFonts w:ascii="Times New Roman" w:hAnsi="Times New Roman" w:cs="Times New Roman"/>
      <w:color w:val="0000FF"/>
      <w:u w:val="single"/>
    </w:rPr>
  </w:style>
  <w:style w:type="character" w:styleId="Lienhypertextesuivivisit">
    <w:name w:val="FollowedHyperlink"/>
    <w:rsid w:val="005D36CB"/>
    <w:rPr>
      <w:rFonts w:ascii="Times New Roman" w:hAnsi="Times New Roman" w:cs="Times New Roman"/>
      <w:color w:val="800080"/>
      <w:u w:val="single"/>
    </w:rPr>
  </w:style>
  <w:style w:type="paragraph" w:customStyle="1" w:styleId="titresection">
    <w:name w:val="titre section"/>
    <w:basedOn w:val="Normal"/>
    <w:rsid w:val="005D36CB"/>
    <w:pPr>
      <w:numPr>
        <w:ilvl w:val="1"/>
        <w:numId w:val="3"/>
      </w:numPr>
      <w:tabs>
        <w:tab w:val="left" w:pos="1134"/>
      </w:tabs>
      <w:ind w:left="1134" w:hanging="774"/>
      <w:jc w:val="both"/>
    </w:pPr>
    <w:rPr>
      <w:rFonts w:ascii="Times" w:hAnsi="Times" w:cs="Times"/>
      <w:b/>
      <w:bCs/>
      <w:sz w:val="28"/>
      <w:szCs w:val="28"/>
      <w:lang w:val="fr-FR" w:eastAsia="fr-FR"/>
    </w:rPr>
  </w:style>
  <w:style w:type="paragraph" w:customStyle="1" w:styleId="titrechapitre">
    <w:name w:val="titre chapitre"/>
    <w:basedOn w:val="Normal"/>
    <w:rsid w:val="005D36CB"/>
    <w:pPr>
      <w:numPr>
        <w:numId w:val="3"/>
      </w:numPr>
      <w:tabs>
        <w:tab w:val="clear" w:pos="360"/>
        <w:tab w:val="num" w:pos="567"/>
        <w:tab w:val="left" w:pos="1701"/>
      </w:tabs>
      <w:jc w:val="both"/>
    </w:pPr>
    <w:rPr>
      <w:rFonts w:ascii="Times" w:hAnsi="Times" w:cs="Times"/>
      <w:b/>
      <w:bCs/>
      <w:sz w:val="28"/>
      <w:szCs w:val="28"/>
      <w:lang w:val="fr-FR" w:eastAsia="fr-FR"/>
    </w:rPr>
  </w:style>
  <w:style w:type="paragraph" w:customStyle="1" w:styleId="titreparagraphe">
    <w:name w:val="titre paragraphe"/>
    <w:basedOn w:val="Normal"/>
    <w:rsid w:val="005D36CB"/>
    <w:pPr>
      <w:numPr>
        <w:ilvl w:val="2"/>
        <w:numId w:val="3"/>
      </w:numPr>
      <w:tabs>
        <w:tab w:val="num" w:pos="1701"/>
      </w:tabs>
      <w:ind w:left="1356" w:hanging="505"/>
      <w:jc w:val="both"/>
    </w:pPr>
    <w:rPr>
      <w:rFonts w:ascii="Times" w:hAnsi="Times" w:cs="Times"/>
      <w:b/>
      <w:bCs/>
      <w:lang w:val="fr-FR" w:eastAsia="fr-FR"/>
    </w:rPr>
  </w:style>
  <w:style w:type="paragraph" w:styleId="Corpsdetexte2">
    <w:name w:val="Body Text 2"/>
    <w:basedOn w:val="Normal"/>
    <w:rsid w:val="005D36CB"/>
    <w:pPr>
      <w:tabs>
        <w:tab w:val="left" w:pos="4536"/>
      </w:tabs>
      <w:spacing w:line="360" w:lineRule="atLeast"/>
    </w:pPr>
    <w:rPr>
      <w:rFonts w:ascii="Antique Olive" w:hAnsi="Antique Olive" w:cs="Antique Olive"/>
      <w:lang w:val="fr-FR" w:eastAsia="fr-FR"/>
    </w:rPr>
  </w:style>
  <w:style w:type="paragraph" w:styleId="Retraitcorpsdetexte2">
    <w:name w:val="Body Text Indent 2"/>
    <w:basedOn w:val="Normal"/>
    <w:rsid w:val="005D36CB"/>
    <w:pPr>
      <w:tabs>
        <w:tab w:val="right" w:pos="2127"/>
        <w:tab w:val="left" w:pos="4536"/>
      </w:tabs>
      <w:ind w:left="2410" w:hanging="1276"/>
      <w:jc w:val="both"/>
    </w:pPr>
    <w:rPr>
      <w:rFonts w:ascii="Antique Olive" w:hAnsi="Antique Olive" w:cs="Antique Olive"/>
      <w:vanish/>
      <w:lang w:val="fr-FR" w:eastAsia="fr-FR"/>
    </w:rPr>
  </w:style>
  <w:style w:type="paragraph" w:styleId="Retraitcorpsdetexte3">
    <w:name w:val="Body Text Indent 3"/>
    <w:basedOn w:val="Normal"/>
    <w:rsid w:val="005D36CB"/>
    <w:pPr>
      <w:tabs>
        <w:tab w:val="left" w:pos="4536"/>
      </w:tabs>
      <w:ind w:left="1560"/>
      <w:jc w:val="both"/>
    </w:pPr>
    <w:rPr>
      <w:rFonts w:ascii="Times" w:hAnsi="Times" w:cs="Times"/>
      <w:lang w:eastAsia="fr-FR"/>
    </w:rPr>
  </w:style>
  <w:style w:type="paragraph" w:styleId="Paragraphedeliste">
    <w:name w:val="List Paragraph"/>
    <w:basedOn w:val="Normal"/>
    <w:uiPriority w:val="34"/>
    <w:qFormat/>
    <w:rsid w:val="0045591A"/>
    <w:pPr>
      <w:tabs>
        <w:tab w:val="left" w:pos="4536"/>
      </w:tabs>
      <w:ind w:left="720"/>
      <w:contextualSpacing/>
      <w:jc w:val="both"/>
    </w:pPr>
    <w:rPr>
      <w:rFonts w:ascii="Times" w:hAnsi="Times" w:cs="Times"/>
      <w:lang w:val="fr-FR" w:eastAsia="fr-FR"/>
    </w:rPr>
  </w:style>
  <w:style w:type="paragraph" w:styleId="PrformatHTML">
    <w:name w:val="HTML Preformatted"/>
    <w:basedOn w:val="Normal"/>
    <w:link w:val="PrformatHTMLCar"/>
    <w:uiPriority w:val="99"/>
    <w:semiHidden/>
    <w:unhideWhenUsed/>
    <w:rsid w:val="0038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383C5D"/>
    <w:rPr>
      <w:rFonts w:ascii="Courier New" w:hAnsi="Courier New" w:cs="Courier New"/>
      <w:lang w:val="en-US" w:eastAsia="en-US"/>
    </w:rPr>
  </w:style>
  <w:style w:type="paragraph" w:styleId="Textedebulles">
    <w:name w:val="Balloon Text"/>
    <w:basedOn w:val="Normal"/>
    <w:link w:val="TextedebullesCar"/>
    <w:semiHidden/>
    <w:unhideWhenUsed/>
    <w:rsid w:val="00E61C08"/>
    <w:rPr>
      <w:rFonts w:ascii="Tahoma" w:hAnsi="Tahoma" w:cs="Tahoma"/>
      <w:sz w:val="16"/>
      <w:szCs w:val="16"/>
    </w:rPr>
  </w:style>
  <w:style w:type="character" w:customStyle="1" w:styleId="TextedebullesCar">
    <w:name w:val="Texte de bulles Car"/>
    <w:basedOn w:val="Policepardfaut"/>
    <w:link w:val="Textedebulles"/>
    <w:semiHidden/>
    <w:rsid w:val="00E61C08"/>
    <w:rPr>
      <w:rFonts w:ascii="Tahoma" w:hAnsi="Tahoma" w:cs="Tahoma"/>
      <w:sz w:val="16"/>
      <w:szCs w:val="16"/>
      <w:lang w:val="en-US" w:eastAsia="en-US"/>
    </w:rPr>
  </w:style>
  <w:style w:type="character" w:styleId="Marquedecommentaire">
    <w:name w:val="annotation reference"/>
    <w:basedOn w:val="Policepardfaut"/>
    <w:semiHidden/>
    <w:unhideWhenUsed/>
    <w:rsid w:val="00BE16FA"/>
    <w:rPr>
      <w:sz w:val="16"/>
      <w:szCs w:val="16"/>
    </w:rPr>
  </w:style>
  <w:style w:type="paragraph" w:styleId="Commentaire">
    <w:name w:val="annotation text"/>
    <w:basedOn w:val="Normal"/>
    <w:link w:val="CommentaireCar"/>
    <w:semiHidden/>
    <w:unhideWhenUsed/>
    <w:rsid w:val="00BE16FA"/>
    <w:rPr>
      <w:sz w:val="20"/>
      <w:szCs w:val="20"/>
    </w:rPr>
  </w:style>
  <w:style w:type="character" w:customStyle="1" w:styleId="CommentaireCar">
    <w:name w:val="Commentaire Car"/>
    <w:basedOn w:val="Policepardfaut"/>
    <w:link w:val="Commentaire"/>
    <w:semiHidden/>
    <w:rsid w:val="00BE16FA"/>
    <w:rPr>
      <w:lang w:val="en-US" w:eastAsia="en-US"/>
    </w:rPr>
  </w:style>
  <w:style w:type="paragraph" w:styleId="Objetducommentaire">
    <w:name w:val="annotation subject"/>
    <w:basedOn w:val="Commentaire"/>
    <w:next w:val="Commentaire"/>
    <w:link w:val="ObjetducommentaireCar"/>
    <w:semiHidden/>
    <w:unhideWhenUsed/>
    <w:rsid w:val="00BE16FA"/>
    <w:rPr>
      <w:b/>
      <w:bCs/>
    </w:rPr>
  </w:style>
  <w:style w:type="character" w:customStyle="1" w:styleId="ObjetducommentaireCar">
    <w:name w:val="Objet du commentaire Car"/>
    <w:basedOn w:val="CommentaireCar"/>
    <w:link w:val="Objetducommentaire"/>
    <w:semiHidden/>
    <w:rsid w:val="00BE16FA"/>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5D"/>
    <w:rPr>
      <w:sz w:val="24"/>
      <w:szCs w:val="24"/>
      <w:lang w:val="en-US" w:eastAsia="en-US"/>
    </w:rPr>
  </w:style>
  <w:style w:type="paragraph" w:styleId="Titre1">
    <w:name w:val="heading 1"/>
    <w:basedOn w:val="Normal"/>
    <w:next w:val="Normal"/>
    <w:qFormat/>
    <w:rsid w:val="005D36CB"/>
    <w:pPr>
      <w:keepNext/>
      <w:tabs>
        <w:tab w:val="left" w:pos="4536"/>
      </w:tabs>
      <w:jc w:val="both"/>
      <w:outlineLvl w:val="0"/>
    </w:pPr>
    <w:rPr>
      <w:rFonts w:ascii="Times" w:hAnsi="Times" w:cs="Times"/>
      <w:b/>
      <w:bCs/>
      <w:sz w:val="32"/>
      <w:szCs w:val="32"/>
      <w:lang w:val="fr-FR" w:eastAsia="fr-FR"/>
    </w:rPr>
  </w:style>
  <w:style w:type="paragraph" w:styleId="Titre2">
    <w:name w:val="heading 2"/>
    <w:basedOn w:val="Normal"/>
    <w:next w:val="Normal"/>
    <w:qFormat/>
    <w:rsid w:val="005D36CB"/>
    <w:pPr>
      <w:keepNext/>
      <w:tabs>
        <w:tab w:val="left" w:pos="4536"/>
      </w:tabs>
      <w:spacing w:line="360" w:lineRule="atLeast"/>
      <w:jc w:val="center"/>
      <w:outlineLvl w:val="1"/>
    </w:pPr>
    <w:rPr>
      <w:rFonts w:ascii="Times" w:hAnsi="Times" w:cs="Times"/>
      <w:b/>
      <w:bCs/>
      <w:i/>
      <w:iCs/>
      <w:sz w:val="28"/>
      <w:szCs w:val="28"/>
      <w:lang w:val="fr-FR" w:eastAsia="fr-FR"/>
    </w:rPr>
  </w:style>
  <w:style w:type="paragraph" w:styleId="Titre3">
    <w:name w:val="heading 3"/>
    <w:basedOn w:val="Normal"/>
    <w:next w:val="Normal"/>
    <w:qFormat/>
    <w:rsid w:val="005D36CB"/>
    <w:pPr>
      <w:keepNext/>
      <w:tabs>
        <w:tab w:val="left" w:pos="4536"/>
      </w:tabs>
      <w:jc w:val="both"/>
      <w:outlineLvl w:val="2"/>
    </w:pPr>
    <w:rPr>
      <w:rFonts w:ascii="Times" w:hAnsi="Times" w:cs="Times"/>
      <w:b/>
      <w:bCs/>
      <w:sz w:val="28"/>
      <w:szCs w:val="28"/>
      <w:lang w:val="fr-FR" w:eastAsia="fr-FR"/>
    </w:rPr>
  </w:style>
  <w:style w:type="paragraph" w:styleId="Titre4">
    <w:name w:val="heading 4"/>
    <w:basedOn w:val="Normal"/>
    <w:next w:val="Normal"/>
    <w:qFormat/>
    <w:rsid w:val="005D36CB"/>
    <w:pPr>
      <w:keepNext/>
      <w:tabs>
        <w:tab w:val="left" w:pos="4536"/>
        <w:tab w:val="left" w:pos="5340"/>
      </w:tabs>
      <w:ind w:left="851"/>
      <w:jc w:val="both"/>
      <w:outlineLvl w:val="3"/>
    </w:pPr>
    <w:rPr>
      <w:rFonts w:ascii="Times" w:hAnsi="Times" w:cs="Times"/>
      <w:b/>
      <w:bCs/>
      <w:lang w:val="fr-FR" w:eastAsia="fr-FR"/>
    </w:rPr>
  </w:style>
  <w:style w:type="paragraph" w:styleId="Titre5">
    <w:name w:val="heading 5"/>
    <w:basedOn w:val="Normal"/>
    <w:next w:val="Normal"/>
    <w:qFormat/>
    <w:rsid w:val="005D36CB"/>
    <w:pPr>
      <w:keepNext/>
      <w:tabs>
        <w:tab w:val="left" w:pos="4536"/>
      </w:tabs>
      <w:spacing w:line="360" w:lineRule="atLeast"/>
      <w:jc w:val="center"/>
      <w:outlineLvl w:val="4"/>
    </w:pPr>
    <w:rPr>
      <w:rFonts w:ascii="Antique Olive" w:hAnsi="Antique Olive" w:cs="Antique Olive"/>
      <w:vanish/>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5D36CB"/>
    <w:pPr>
      <w:tabs>
        <w:tab w:val="left" w:pos="4536"/>
      </w:tabs>
      <w:jc w:val="both"/>
    </w:pPr>
    <w:rPr>
      <w:rFonts w:ascii="Times" w:hAnsi="Times" w:cs="Times"/>
      <w:i/>
      <w:iCs/>
      <w:sz w:val="28"/>
      <w:szCs w:val="28"/>
      <w:lang w:val="fr-FR" w:eastAsia="fr-FR"/>
    </w:rPr>
  </w:style>
  <w:style w:type="paragraph" w:styleId="En-tte">
    <w:name w:val="header"/>
    <w:basedOn w:val="Normal"/>
    <w:rsid w:val="005D36CB"/>
    <w:pPr>
      <w:tabs>
        <w:tab w:val="center" w:pos="4536"/>
        <w:tab w:val="right" w:pos="9072"/>
      </w:tabs>
      <w:jc w:val="both"/>
    </w:pPr>
    <w:rPr>
      <w:rFonts w:ascii="Times" w:hAnsi="Times" w:cs="Times"/>
      <w:lang w:val="fr-FR" w:eastAsia="fr-FR"/>
    </w:rPr>
  </w:style>
  <w:style w:type="paragraph" w:styleId="Pieddepage">
    <w:name w:val="footer"/>
    <w:basedOn w:val="Normal"/>
    <w:rsid w:val="005D36CB"/>
    <w:pPr>
      <w:tabs>
        <w:tab w:val="center" w:pos="4536"/>
        <w:tab w:val="right" w:pos="9072"/>
      </w:tabs>
      <w:jc w:val="both"/>
    </w:pPr>
    <w:rPr>
      <w:rFonts w:ascii="Times" w:hAnsi="Times" w:cs="Times"/>
      <w:lang w:val="fr-FR" w:eastAsia="fr-FR"/>
    </w:rPr>
  </w:style>
  <w:style w:type="character" w:styleId="Lienhypertexte">
    <w:name w:val="Hyperlink"/>
    <w:rsid w:val="005D36CB"/>
    <w:rPr>
      <w:rFonts w:ascii="Times New Roman" w:hAnsi="Times New Roman" w:cs="Times New Roman"/>
      <w:color w:val="0000FF"/>
      <w:u w:val="single"/>
    </w:rPr>
  </w:style>
  <w:style w:type="character" w:styleId="Lienhypertextesuivivisit">
    <w:name w:val="FollowedHyperlink"/>
    <w:rsid w:val="005D36CB"/>
    <w:rPr>
      <w:rFonts w:ascii="Times New Roman" w:hAnsi="Times New Roman" w:cs="Times New Roman"/>
      <w:color w:val="800080"/>
      <w:u w:val="single"/>
    </w:rPr>
  </w:style>
  <w:style w:type="paragraph" w:customStyle="1" w:styleId="titresection">
    <w:name w:val="titre section"/>
    <w:basedOn w:val="Normal"/>
    <w:rsid w:val="005D36CB"/>
    <w:pPr>
      <w:numPr>
        <w:ilvl w:val="1"/>
        <w:numId w:val="3"/>
      </w:numPr>
      <w:tabs>
        <w:tab w:val="left" w:pos="1134"/>
      </w:tabs>
      <w:ind w:left="1134" w:hanging="774"/>
      <w:jc w:val="both"/>
    </w:pPr>
    <w:rPr>
      <w:rFonts w:ascii="Times" w:hAnsi="Times" w:cs="Times"/>
      <w:b/>
      <w:bCs/>
      <w:sz w:val="28"/>
      <w:szCs w:val="28"/>
      <w:lang w:val="fr-FR" w:eastAsia="fr-FR"/>
    </w:rPr>
  </w:style>
  <w:style w:type="paragraph" w:customStyle="1" w:styleId="titrechapitre">
    <w:name w:val="titre chapitre"/>
    <w:basedOn w:val="Normal"/>
    <w:rsid w:val="005D36CB"/>
    <w:pPr>
      <w:numPr>
        <w:numId w:val="3"/>
      </w:numPr>
      <w:tabs>
        <w:tab w:val="clear" w:pos="360"/>
        <w:tab w:val="num" w:pos="567"/>
        <w:tab w:val="left" w:pos="1701"/>
      </w:tabs>
      <w:jc w:val="both"/>
    </w:pPr>
    <w:rPr>
      <w:rFonts w:ascii="Times" w:hAnsi="Times" w:cs="Times"/>
      <w:b/>
      <w:bCs/>
      <w:sz w:val="28"/>
      <w:szCs w:val="28"/>
      <w:lang w:val="fr-FR" w:eastAsia="fr-FR"/>
    </w:rPr>
  </w:style>
  <w:style w:type="paragraph" w:customStyle="1" w:styleId="titreparagraphe">
    <w:name w:val="titre paragraphe"/>
    <w:basedOn w:val="Normal"/>
    <w:rsid w:val="005D36CB"/>
    <w:pPr>
      <w:numPr>
        <w:ilvl w:val="2"/>
        <w:numId w:val="3"/>
      </w:numPr>
      <w:tabs>
        <w:tab w:val="num" w:pos="1701"/>
      </w:tabs>
      <w:ind w:left="1356" w:hanging="505"/>
      <w:jc w:val="both"/>
    </w:pPr>
    <w:rPr>
      <w:rFonts w:ascii="Times" w:hAnsi="Times" w:cs="Times"/>
      <w:b/>
      <w:bCs/>
      <w:lang w:val="fr-FR" w:eastAsia="fr-FR"/>
    </w:rPr>
  </w:style>
  <w:style w:type="paragraph" w:styleId="Corpsdetexte2">
    <w:name w:val="Body Text 2"/>
    <w:basedOn w:val="Normal"/>
    <w:rsid w:val="005D36CB"/>
    <w:pPr>
      <w:tabs>
        <w:tab w:val="left" w:pos="4536"/>
      </w:tabs>
      <w:spacing w:line="360" w:lineRule="atLeast"/>
    </w:pPr>
    <w:rPr>
      <w:rFonts w:ascii="Antique Olive" w:hAnsi="Antique Olive" w:cs="Antique Olive"/>
      <w:lang w:val="fr-FR" w:eastAsia="fr-FR"/>
    </w:rPr>
  </w:style>
  <w:style w:type="paragraph" w:styleId="Retraitcorpsdetexte2">
    <w:name w:val="Body Text Indent 2"/>
    <w:basedOn w:val="Normal"/>
    <w:rsid w:val="005D36CB"/>
    <w:pPr>
      <w:tabs>
        <w:tab w:val="right" w:pos="2127"/>
        <w:tab w:val="left" w:pos="4536"/>
      </w:tabs>
      <w:ind w:left="2410" w:hanging="1276"/>
      <w:jc w:val="both"/>
    </w:pPr>
    <w:rPr>
      <w:rFonts w:ascii="Antique Olive" w:hAnsi="Antique Olive" w:cs="Antique Olive"/>
      <w:vanish/>
      <w:lang w:val="fr-FR" w:eastAsia="fr-FR"/>
    </w:rPr>
  </w:style>
  <w:style w:type="paragraph" w:styleId="Retraitcorpsdetexte3">
    <w:name w:val="Body Text Indent 3"/>
    <w:basedOn w:val="Normal"/>
    <w:rsid w:val="005D36CB"/>
    <w:pPr>
      <w:tabs>
        <w:tab w:val="left" w:pos="4536"/>
      </w:tabs>
      <w:ind w:left="1560"/>
      <w:jc w:val="both"/>
    </w:pPr>
    <w:rPr>
      <w:rFonts w:ascii="Times" w:hAnsi="Times" w:cs="Times"/>
      <w:lang w:eastAsia="fr-FR"/>
    </w:rPr>
  </w:style>
  <w:style w:type="paragraph" w:styleId="Paragraphedeliste">
    <w:name w:val="List Paragraph"/>
    <w:basedOn w:val="Normal"/>
    <w:uiPriority w:val="34"/>
    <w:qFormat/>
    <w:rsid w:val="0045591A"/>
    <w:pPr>
      <w:tabs>
        <w:tab w:val="left" w:pos="4536"/>
      </w:tabs>
      <w:ind w:left="720"/>
      <w:contextualSpacing/>
      <w:jc w:val="both"/>
    </w:pPr>
    <w:rPr>
      <w:rFonts w:ascii="Times" w:hAnsi="Times" w:cs="Times"/>
      <w:lang w:val="fr-FR" w:eastAsia="fr-FR"/>
    </w:rPr>
  </w:style>
  <w:style w:type="paragraph" w:styleId="PrformatHTML">
    <w:name w:val="HTML Preformatted"/>
    <w:basedOn w:val="Normal"/>
    <w:link w:val="PrformatHTMLCar"/>
    <w:uiPriority w:val="99"/>
    <w:semiHidden/>
    <w:unhideWhenUsed/>
    <w:rsid w:val="0038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383C5D"/>
    <w:rPr>
      <w:rFonts w:ascii="Courier New" w:hAnsi="Courier New" w:cs="Courier New"/>
      <w:lang w:val="en-US" w:eastAsia="en-US"/>
    </w:rPr>
  </w:style>
  <w:style w:type="paragraph" w:styleId="Textedebulles">
    <w:name w:val="Balloon Text"/>
    <w:basedOn w:val="Normal"/>
    <w:link w:val="TextedebullesCar"/>
    <w:semiHidden/>
    <w:unhideWhenUsed/>
    <w:rsid w:val="00E61C08"/>
    <w:rPr>
      <w:rFonts w:ascii="Tahoma" w:hAnsi="Tahoma" w:cs="Tahoma"/>
      <w:sz w:val="16"/>
      <w:szCs w:val="16"/>
    </w:rPr>
  </w:style>
  <w:style w:type="character" w:customStyle="1" w:styleId="TextedebullesCar">
    <w:name w:val="Texte de bulles Car"/>
    <w:basedOn w:val="Policepardfaut"/>
    <w:link w:val="Textedebulles"/>
    <w:semiHidden/>
    <w:rsid w:val="00E61C08"/>
    <w:rPr>
      <w:rFonts w:ascii="Tahoma" w:hAnsi="Tahoma" w:cs="Tahoma"/>
      <w:sz w:val="16"/>
      <w:szCs w:val="16"/>
      <w:lang w:val="en-US" w:eastAsia="en-US"/>
    </w:rPr>
  </w:style>
  <w:style w:type="character" w:styleId="Marquedecommentaire">
    <w:name w:val="annotation reference"/>
    <w:basedOn w:val="Policepardfaut"/>
    <w:semiHidden/>
    <w:unhideWhenUsed/>
    <w:rsid w:val="00BE16FA"/>
    <w:rPr>
      <w:sz w:val="16"/>
      <w:szCs w:val="16"/>
    </w:rPr>
  </w:style>
  <w:style w:type="paragraph" w:styleId="Commentaire">
    <w:name w:val="annotation text"/>
    <w:basedOn w:val="Normal"/>
    <w:link w:val="CommentaireCar"/>
    <w:semiHidden/>
    <w:unhideWhenUsed/>
    <w:rsid w:val="00BE16FA"/>
    <w:rPr>
      <w:sz w:val="20"/>
      <w:szCs w:val="20"/>
    </w:rPr>
  </w:style>
  <w:style w:type="character" w:customStyle="1" w:styleId="CommentaireCar">
    <w:name w:val="Commentaire Car"/>
    <w:basedOn w:val="Policepardfaut"/>
    <w:link w:val="Commentaire"/>
    <w:semiHidden/>
    <w:rsid w:val="00BE16FA"/>
    <w:rPr>
      <w:lang w:val="en-US" w:eastAsia="en-US"/>
    </w:rPr>
  </w:style>
  <w:style w:type="paragraph" w:styleId="Objetducommentaire">
    <w:name w:val="annotation subject"/>
    <w:basedOn w:val="Commentaire"/>
    <w:next w:val="Commentaire"/>
    <w:link w:val="ObjetducommentaireCar"/>
    <w:semiHidden/>
    <w:unhideWhenUsed/>
    <w:rsid w:val="00BE16FA"/>
    <w:rPr>
      <w:b/>
      <w:bCs/>
    </w:rPr>
  </w:style>
  <w:style w:type="character" w:customStyle="1" w:styleId="ObjetducommentaireCar">
    <w:name w:val="Objet du commentaire Car"/>
    <w:basedOn w:val="CommentaireCar"/>
    <w:link w:val="Objetducommentaire"/>
    <w:semiHidden/>
    <w:rsid w:val="00BE16F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526">
      <w:bodyDiv w:val="1"/>
      <w:marLeft w:val="0"/>
      <w:marRight w:val="0"/>
      <w:marTop w:val="0"/>
      <w:marBottom w:val="0"/>
      <w:divBdr>
        <w:top w:val="none" w:sz="0" w:space="0" w:color="auto"/>
        <w:left w:val="none" w:sz="0" w:space="0" w:color="auto"/>
        <w:bottom w:val="none" w:sz="0" w:space="0" w:color="auto"/>
        <w:right w:val="none" w:sz="0" w:space="0" w:color="auto"/>
      </w:divBdr>
    </w:div>
    <w:div w:id="31156508">
      <w:bodyDiv w:val="1"/>
      <w:marLeft w:val="0"/>
      <w:marRight w:val="0"/>
      <w:marTop w:val="0"/>
      <w:marBottom w:val="0"/>
      <w:divBdr>
        <w:top w:val="none" w:sz="0" w:space="0" w:color="auto"/>
        <w:left w:val="none" w:sz="0" w:space="0" w:color="auto"/>
        <w:bottom w:val="none" w:sz="0" w:space="0" w:color="auto"/>
        <w:right w:val="none" w:sz="0" w:space="0" w:color="auto"/>
      </w:divBdr>
    </w:div>
    <w:div w:id="130026856">
      <w:bodyDiv w:val="1"/>
      <w:marLeft w:val="0"/>
      <w:marRight w:val="0"/>
      <w:marTop w:val="0"/>
      <w:marBottom w:val="0"/>
      <w:divBdr>
        <w:top w:val="none" w:sz="0" w:space="0" w:color="auto"/>
        <w:left w:val="none" w:sz="0" w:space="0" w:color="auto"/>
        <w:bottom w:val="none" w:sz="0" w:space="0" w:color="auto"/>
        <w:right w:val="none" w:sz="0" w:space="0" w:color="auto"/>
      </w:divBdr>
    </w:div>
    <w:div w:id="391080017">
      <w:bodyDiv w:val="1"/>
      <w:marLeft w:val="0"/>
      <w:marRight w:val="0"/>
      <w:marTop w:val="0"/>
      <w:marBottom w:val="0"/>
      <w:divBdr>
        <w:top w:val="none" w:sz="0" w:space="0" w:color="auto"/>
        <w:left w:val="none" w:sz="0" w:space="0" w:color="auto"/>
        <w:bottom w:val="none" w:sz="0" w:space="0" w:color="auto"/>
        <w:right w:val="none" w:sz="0" w:space="0" w:color="auto"/>
      </w:divBdr>
    </w:div>
    <w:div w:id="406994690">
      <w:bodyDiv w:val="1"/>
      <w:marLeft w:val="0"/>
      <w:marRight w:val="0"/>
      <w:marTop w:val="0"/>
      <w:marBottom w:val="0"/>
      <w:divBdr>
        <w:top w:val="none" w:sz="0" w:space="0" w:color="auto"/>
        <w:left w:val="none" w:sz="0" w:space="0" w:color="auto"/>
        <w:bottom w:val="none" w:sz="0" w:space="0" w:color="auto"/>
        <w:right w:val="none" w:sz="0" w:space="0" w:color="auto"/>
      </w:divBdr>
    </w:div>
    <w:div w:id="500195999">
      <w:bodyDiv w:val="1"/>
      <w:marLeft w:val="0"/>
      <w:marRight w:val="0"/>
      <w:marTop w:val="0"/>
      <w:marBottom w:val="0"/>
      <w:divBdr>
        <w:top w:val="none" w:sz="0" w:space="0" w:color="auto"/>
        <w:left w:val="none" w:sz="0" w:space="0" w:color="auto"/>
        <w:bottom w:val="none" w:sz="0" w:space="0" w:color="auto"/>
        <w:right w:val="none" w:sz="0" w:space="0" w:color="auto"/>
      </w:divBdr>
    </w:div>
    <w:div w:id="838277424">
      <w:bodyDiv w:val="1"/>
      <w:marLeft w:val="0"/>
      <w:marRight w:val="0"/>
      <w:marTop w:val="0"/>
      <w:marBottom w:val="0"/>
      <w:divBdr>
        <w:top w:val="none" w:sz="0" w:space="0" w:color="auto"/>
        <w:left w:val="none" w:sz="0" w:space="0" w:color="auto"/>
        <w:bottom w:val="none" w:sz="0" w:space="0" w:color="auto"/>
        <w:right w:val="none" w:sz="0" w:space="0" w:color="auto"/>
      </w:divBdr>
    </w:div>
    <w:div w:id="839193785">
      <w:bodyDiv w:val="1"/>
      <w:marLeft w:val="0"/>
      <w:marRight w:val="0"/>
      <w:marTop w:val="0"/>
      <w:marBottom w:val="0"/>
      <w:divBdr>
        <w:top w:val="none" w:sz="0" w:space="0" w:color="auto"/>
        <w:left w:val="none" w:sz="0" w:space="0" w:color="auto"/>
        <w:bottom w:val="none" w:sz="0" w:space="0" w:color="auto"/>
        <w:right w:val="none" w:sz="0" w:space="0" w:color="auto"/>
      </w:divBdr>
    </w:div>
    <w:div w:id="920875741">
      <w:bodyDiv w:val="1"/>
      <w:marLeft w:val="0"/>
      <w:marRight w:val="0"/>
      <w:marTop w:val="0"/>
      <w:marBottom w:val="0"/>
      <w:divBdr>
        <w:top w:val="none" w:sz="0" w:space="0" w:color="auto"/>
        <w:left w:val="none" w:sz="0" w:space="0" w:color="auto"/>
        <w:bottom w:val="none" w:sz="0" w:space="0" w:color="auto"/>
        <w:right w:val="none" w:sz="0" w:space="0" w:color="auto"/>
      </w:divBdr>
    </w:div>
    <w:div w:id="1103384316">
      <w:bodyDiv w:val="1"/>
      <w:marLeft w:val="0"/>
      <w:marRight w:val="0"/>
      <w:marTop w:val="0"/>
      <w:marBottom w:val="0"/>
      <w:divBdr>
        <w:top w:val="none" w:sz="0" w:space="0" w:color="auto"/>
        <w:left w:val="none" w:sz="0" w:space="0" w:color="auto"/>
        <w:bottom w:val="none" w:sz="0" w:space="0" w:color="auto"/>
        <w:right w:val="none" w:sz="0" w:space="0" w:color="auto"/>
      </w:divBdr>
    </w:div>
    <w:div w:id="1211652081">
      <w:bodyDiv w:val="1"/>
      <w:marLeft w:val="0"/>
      <w:marRight w:val="0"/>
      <w:marTop w:val="0"/>
      <w:marBottom w:val="0"/>
      <w:divBdr>
        <w:top w:val="none" w:sz="0" w:space="0" w:color="auto"/>
        <w:left w:val="none" w:sz="0" w:space="0" w:color="auto"/>
        <w:bottom w:val="none" w:sz="0" w:space="0" w:color="auto"/>
        <w:right w:val="none" w:sz="0" w:space="0" w:color="auto"/>
      </w:divBdr>
    </w:div>
    <w:div w:id="1227227651">
      <w:bodyDiv w:val="1"/>
      <w:marLeft w:val="0"/>
      <w:marRight w:val="0"/>
      <w:marTop w:val="0"/>
      <w:marBottom w:val="0"/>
      <w:divBdr>
        <w:top w:val="none" w:sz="0" w:space="0" w:color="auto"/>
        <w:left w:val="none" w:sz="0" w:space="0" w:color="auto"/>
        <w:bottom w:val="none" w:sz="0" w:space="0" w:color="auto"/>
        <w:right w:val="none" w:sz="0" w:space="0" w:color="auto"/>
      </w:divBdr>
    </w:div>
    <w:div w:id="1718309075">
      <w:bodyDiv w:val="1"/>
      <w:marLeft w:val="0"/>
      <w:marRight w:val="0"/>
      <w:marTop w:val="0"/>
      <w:marBottom w:val="0"/>
      <w:divBdr>
        <w:top w:val="none" w:sz="0" w:space="0" w:color="auto"/>
        <w:left w:val="none" w:sz="0" w:space="0" w:color="auto"/>
        <w:bottom w:val="none" w:sz="0" w:space="0" w:color="auto"/>
        <w:right w:val="none" w:sz="0" w:space="0" w:color="auto"/>
      </w:divBdr>
    </w:div>
    <w:div w:id="1873298739">
      <w:bodyDiv w:val="1"/>
      <w:marLeft w:val="0"/>
      <w:marRight w:val="0"/>
      <w:marTop w:val="0"/>
      <w:marBottom w:val="0"/>
      <w:divBdr>
        <w:top w:val="none" w:sz="0" w:space="0" w:color="auto"/>
        <w:left w:val="none" w:sz="0" w:space="0" w:color="auto"/>
        <w:bottom w:val="none" w:sz="0" w:space="0" w:color="auto"/>
        <w:right w:val="none" w:sz="0" w:space="0" w:color="auto"/>
      </w:divBdr>
    </w:div>
    <w:div w:id="2028405885">
      <w:bodyDiv w:val="1"/>
      <w:marLeft w:val="0"/>
      <w:marRight w:val="0"/>
      <w:marTop w:val="0"/>
      <w:marBottom w:val="0"/>
      <w:divBdr>
        <w:top w:val="none" w:sz="0" w:space="0" w:color="auto"/>
        <w:left w:val="none" w:sz="0" w:space="0" w:color="auto"/>
        <w:bottom w:val="none" w:sz="0" w:space="0" w:color="auto"/>
        <w:right w:val="none" w:sz="0" w:space="0" w:color="auto"/>
      </w:divBdr>
    </w:div>
    <w:div w:id="20537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bs.epfl.ch/page-85093-en.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rwww.epfl.ch/acha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imap.ch"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simap.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3571</Words>
  <Characters>19644</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pour un appel d'offres</vt:lpstr>
      <vt:lpstr>Cahier des charges pour un appel d'offres</vt:lpstr>
    </vt:vector>
  </TitlesOfParts>
  <Company/>
  <LinksUpToDate>false</LinksUpToDate>
  <CharactersWithSpaces>23169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pour un appel d'offres</dc:title>
  <dc:creator>JB Luther</dc:creator>
  <dc:description>Modèle de cahier des charges pour un appel d'offres dont le montant est supérieur à  50  kFr</dc:description>
  <cp:lastModifiedBy>Violay Marie</cp:lastModifiedBy>
  <cp:revision>10</cp:revision>
  <cp:lastPrinted>2016-01-18T16:48:00Z</cp:lastPrinted>
  <dcterms:created xsi:type="dcterms:W3CDTF">2016-01-14T09:35:00Z</dcterms:created>
  <dcterms:modified xsi:type="dcterms:W3CDTF">2016-01-18T16:58:00Z</dcterms:modified>
</cp:coreProperties>
</file>